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69E0F" w14:textId="77777777" w:rsidR="00A4483C" w:rsidRDefault="00A4483C" w:rsidP="00A4483C">
      <w:pPr>
        <w:pStyle w:val="Bodytext30"/>
        <w:shd w:val="clear" w:color="auto" w:fill="auto"/>
        <w:spacing w:before="0" w:after="0" w:line="240" w:lineRule="auto"/>
        <w:jc w:val="center"/>
        <w:rPr>
          <w:rStyle w:val="Bodytext3"/>
          <w:b/>
          <w:bCs/>
          <w:color w:val="000000"/>
        </w:rPr>
      </w:pPr>
      <w:r>
        <w:rPr>
          <w:rStyle w:val="Bodytext3"/>
          <w:b/>
          <w:bCs/>
          <w:color w:val="000000"/>
        </w:rPr>
        <w:t>SMLOUVA O DÍLO</w:t>
      </w:r>
    </w:p>
    <w:p w14:paraId="088AA787" w14:textId="77777777" w:rsidR="00A4483C" w:rsidRPr="00775571" w:rsidRDefault="00C25C89" w:rsidP="00A4483C">
      <w:pPr>
        <w:pStyle w:val="Bodytext30"/>
        <w:shd w:val="clear" w:color="auto" w:fill="auto"/>
        <w:spacing w:before="0" w:after="0" w:line="240" w:lineRule="auto"/>
        <w:jc w:val="center"/>
        <w:rPr>
          <w:rStyle w:val="Bodytext4"/>
          <w:b/>
          <w:bCs/>
        </w:rPr>
      </w:pPr>
      <w:r>
        <w:rPr>
          <w:rStyle w:val="Bodytext4"/>
          <w:b/>
          <w:bCs/>
        </w:rPr>
        <w:pict w14:anchorId="54EB400C">
          <v:rect id="_x0000_i1025" style="width:0;height:1.5pt" o:hralign="center" o:hrstd="t" o:hr="t" fillcolor="#a0a0a0" stroked="f"/>
        </w:pict>
      </w:r>
    </w:p>
    <w:p w14:paraId="4A49A61B" w14:textId="77777777" w:rsidR="00A4483C" w:rsidRDefault="00A4483C" w:rsidP="00A4483C">
      <w:pPr>
        <w:pStyle w:val="Bodytext40"/>
        <w:shd w:val="clear" w:color="auto" w:fill="auto"/>
        <w:spacing w:before="0" w:after="0" w:line="240" w:lineRule="auto"/>
        <w:rPr>
          <w:rStyle w:val="Bodytext4"/>
          <w:b/>
          <w:bCs/>
          <w:color w:val="000000"/>
        </w:rPr>
      </w:pPr>
    </w:p>
    <w:p w14:paraId="06763F44" w14:textId="77777777" w:rsidR="00A4483C" w:rsidRDefault="00A4483C" w:rsidP="00A4483C">
      <w:pPr>
        <w:pStyle w:val="Bodytext40"/>
        <w:shd w:val="clear" w:color="auto" w:fill="auto"/>
        <w:spacing w:before="0" w:after="0" w:line="240" w:lineRule="auto"/>
        <w:rPr>
          <w:rStyle w:val="Bodytext4"/>
          <w:b/>
          <w:bCs/>
          <w:color w:val="000000"/>
          <w:sz w:val="24"/>
          <w:szCs w:val="24"/>
        </w:rPr>
      </w:pPr>
      <w:r>
        <w:rPr>
          <w:rStyle w:val="Bodytext4"/>
          <w:b/>
          <w:bCs/>
          <w:color w:val="000000"/>
          <w:sz w:val="24"/>
          <w:szCs w:val="24"/>
        </w:rPr>
        <w:t>na zhotovení projektové dokumentace a výkon inženýrské činnosti a autorského dozoru</w:t>
      </w:r>
    </w:p>
    <w:p w14:paraId="0165C4EF" w14:textId="77777777" w:rsidR="00A4483C" w:rsidRPr="000A6024" w:rsidRDefault="00A4483C" w:rsidP="00A4483C">
      <w:pPr>
        <w:pStyle w:val="Bodytext40"/>
        <w:shd w:val="clear" w:color="auto" w:fill="auto"/>
        <w:spacing w:before="0" w:after="0" w:line="240" w:lineRule="auto"/>
        <w:rPr>
          <w:rStyle w:val="Bodytext4"/>
          <w:b/>
          <w:bCs/>
          <w:color w:val="000000"/>
          <w:sz w:val="24"/>
          <w:szCs w:val="24"/>
        </w:rPr>
      </w:pPr>
    </w:p>
    <w:p w14:paraId="3840C543" w14:textId="77777777" w:rsidR="00A4483C" w:rsidRDefault="00A4483C" w:rsidP="00A4483C">
      <w:pPr>
        <w:pStyle w:val="Bodytext40"/>
        <w:shd w:val="clear" w:color="auto" w:fill="auto"/>
        <w:spacing w:before="0" w:after="0" w:line="240" w:lineRule="auto"/>
        <w:rPr>
          <w:rStyle w:val="Bodytext4"/>
          <w:b/>
          <w:bCs/>
          <w:color w:val="000000"/>
        </w:rPr>
      </w:pPr>
      <w:r>
        <w:rPr>
          <w:rStyle w:val="Bodytext4"/>
          <w:b/>
          <w:bCs/>
          <w:color w:val="000000"/>
        </w:rPr>
        <w:t>I.</w:t>
      </w:r>
    </w:p>
    <w:p w14:paraId="27DC7D46" w14:textId="77777777" w:rsidR="00A4483C" w:rsidRDefault="00A4483C" w:rsidP="00A4483C">
      <w:pPr>
        <w:pStyle w:val="Bodytext40"/>
        <w:shd w:val="clear" w:color="auto" w:fill="auto"/>
        <w:spacing w:before="0" w:after="0" w:line="240" w:lineRule="auto"/>
        <w:rPr>
          <w:rStyle w:val="Bodytext4"/>
          <w:b/>
          <w:bCs/>
          <w:color w:val="000000"/>
        </w:rPr>
      </w:pPr>
      <w:r>
        <w:rPr>
          <w:rStyle w:val="Bodytext4"/>
          <w:b/>
          <w:bCs/>
          <w:color w:val="000000"/>
        </w:rPr>
        <w:t>Smluvní strany</w:t>
      </w:r>
    </w:p>
    <w:p w14:paraId="50BEB4E1" w14:textId="77777777" w:rsidR="00A4483C" w:rsidRDefault="00A4483C" w:rsidP="00A4483C">
      <w:pPr>
        <w:pStyle w:val="Bodytext40"/>
        <w:numPr>
          <w:ilvl w:val="0"/>
          <w:numId w:val="22"/>
        </w:numPr>
        <w:shd w:val="clear" w:color="auto" w:fill="auto"/>
        <w:spacing w:before="0" w:after="0" w:line="240" w:lineRule="auto"/>
        <w:jc w:val="left"/>
      </w:pPr>
    </w:p>
    <w:p w14:paraId="3F2DFC65" w14:textId="77777777" w:rsidR="00A4483C" w:rsidRPr="005B3F93" w:rsidRDefault="00A4483C" w:rsidP="00A4483C">
      <w:pPr>
        <w:pStyle w:val="Heading30"/>
        <w:shd w:val="clear" w:color="auto" w:fill="auto"/>
        <w:spacing w:before="0" w:line="259" w:lineRule="exact"/>
        <w:ind w:left="1440" w:firstLine="720"/>
        <w:rPr>
          <w:sz w:val="28"/>
          <w:szCs w:val="28"/>
        </w:rPr>
      </w:pPr>
      <w:r w:rsidRPr="005B3F93">
        <w:rPr>
          <w:rStyle w:val="Heading3"/>
          <w:b/>
          <w:bCs/>
          <w:color w:val="000000"/>
          <w:sz w:val="28"/>
          <w:szCs w:val="28"/>
        </w:rPr>
        <w:t xml:space="preserve">Zemský hřebčinec Tlumačov </w:t>
      </w:r>
      <w:proofErr w:type="spellStart"/>
      <w:r w:rsidRPr="005B3F93">
        <w:rPr>
          <w:rStyle w:val="Heading3"/>
          <w:b/>
          <w:bCs/>
          <w:color w:val="000000"/>
          <w:sz w:val="28"/>
          <w:szCs w:val="28"/>
        </w:rPr>
        <w:t>s.p.o</w:t>
      </w:r>
      <w:proofErr w:type="spellEnd"/>
      <w:r w:rsidRPr="005B3F93">
        <w:rPr>
          <w:rStyle w:val="Heading3"/>
          <w:b/>
          <w:bCs/>
          <w:color w:val="000000"/>
          <w:sz w:val="28"/>
          <w:szCs w:val="28"/>
        </w:rPr>
        <w:t>.</w:t>
      </w:r>
    </w:p>
    <w:p w14:paraId="623894AB" w14:textId="77777777" w:rsidR="00A4483C" w:rsidRDefault="00A4483C" w:rsidP="00A4483C">
      <w:pPr>
        <w:pStyle w:val="Bodytext20"/>
        <w:shd w:val="clear" w:color="auto" w:fill="auto"/>
        <w:spacing w:line="259" w:lineRule="exact"/>
        <w:ind w:firstLine="0"/>
        <w:rPr>
          <w:rStyle w:val="Bodytext2"/>
          <w:color w:val="000000"/>
        </w:rPr>
      </w:pPr>
      <w:r>
        <w:rPr>
          <w:rStyle w:val="Bodytext2"/>
          <w:color w:val="000000"/>
        </w:rPr>
        <w:t xml:space="preserve">se sídlem: </w:t>
      </w:r>
      <w:r>
        <w:rPr>
          <w:rStyle w:val="Bodytext2"/>
          <w:color w:val="000000"/>
        </w:rPr>
        <w:tab/>
      </w:r>
      <w:r>
        <w:rPr>
          <w:rStyle w:val="Bodytext2"/>
          <w:color w:val="000000"/>
        </w:rPr>
        <w:tab/>
        <w:t xml:space="preserve">Dolní 115, 763 62 Tlumačov, ČR </w:t>
      </w:r>
    </w:p>
    <w:p w14:paraId="2FAC4621" w14:textId="77777777" w:rsidR="00A4483C" w:rsidRDefault="00A4483C" w:rsidP="00A4483C">
      <w:pPr>
        <w:pStyle w:val="Bodytext20"/>
        <w:shd w:val="clear" w:color="auto" w:fill="auto"/>
        <w:spacing w:line="259" w:lineRule="exact"/>
        <w:ind w:firstLine="0"/>
        <w:rPr>
          <w:rStyle w:val="Bodytext2"/>
          <w:color w:val="000000"/>
        </w:rPr>
      </w:pPr>
      <w:r>
        <w:rPr>
          <w:rStyle w:val="Bodytext2"/>
          <w:color w:val="000000"/>
        </w:rPr>
        <w:t>zastoupený:</w:t>
      </w:r>
      <w:r>
        <w:rPr>
          <w:rStyle w:val="Bodytext2"/>
          <w:color w:val="000000"/>
        </w:rPr>
        <w:tab/>
      </w:r>
      <w:r>
        <w:rPr>
          <w:rStyle w:val="Bodytext2"/>
          <w:color w:val="000000"/>
        </w:rPr>
        <w:tab/>
        <w:t xml:space="preserve">Ing. David </w:t>
      </w:r>
      <w:proofErr w:type="spellStart"/>
      <w:proofErr w:type="gramStart"/>
      <w:r>
        <w:rPr>
          <w:rStyle w:val="Bodytext2"/>
          <w:color w:val="000000"/>
        </w:rPr>
        <w:t>Olejníček</w:t>
      </w:r>
      <w:proofErr w:type="spellEnd"/>
      <w:r>
        <w:rPr>
          <w:rStyle w:val="Bodytext2"/>
          <w:color w:val="000000"/>
        </w:rPr>
        <w:t xml:space="preserve"> - ředitel</w:t>
      </w:r>
      <w:proofErr w:type="gramEnd"/>
    </w:p>
    <w:p w14:paraId="7F0B29F0" w14:textId="77777777" w:rsidR="00A4483C" w:rsidRDefault="00A4483C" w:rsidP="00A4483C">
      <w:pPr>
        <w:pStyle w:val="Heading30"/>
        <w:shd w:val="clear" w:color="auto" w:fill="auto"/>
        <w:spacing w:before="0" w:line="240" w:lineRule="auto"/>
        <w:rPr>
          <w:rStyle w:val="Bodytext2"/>
          <w:b w:val="0"/>
          <w:color w:val="000000"/>
        </w:rPr>
      </w:pPr>
      <w:r w:rsidRPr="00202A2E">
        <w:rPr>
          <w:rStyle w:val="Bodytext2"/>
          <w:b w:val="0"/>
          <w:color w:val="000000"/>
        </w:rPr>
        <w:t xml:space="preserve">IČ: </w:t>
      </w:r>
      <w:r>
        <w:rPr>
          <w:rStyle w:val="Bodytext2"/>
          <w:b w:val="0"/>
          <w:color w:val="000000"/>
        </w:rPr>
        <w:tab/>
      </w:r>
      <w:r>
        <w:rPr>
          <w:rStyle w:val="Bodytext2"/>
          <w:b w:val="0"/>
          <w:color w:val="000000"/>
        </w:rPr>
        <w:tab/>
      </w:r>
      <w:r>
        <w:rPr>
          <w:rStyle w:val="Bodytext2"/>
          <w:b w:val="0"/>
          <w:color w:val="000000"/>
        </w:rPr>
        <w:tab/>
      </w:r>
      <w:r w:rsidRPr="00202A2E">
        <w:rPr>
          <w:rStyle w:val="Bodytext2"/>
          <w:b w:val="0"/>
          <w:color w:val="000000"/>
        </w:rPr>
        <w:t>71294571</w:t>
      </w:r>
    </w:p>
    <w:p w14:paraId="6A54E71A" w14:textId="77777777" w:rsidR="00A4483C" w:rsidRPr="00202A2E" w:rsidRDefault="00A4483C" w:rsidP="00A4483C">
      <w:pPr>
        <w:pStyle w:val="Heading30"/>
        <w:shd w:val="clear" w:color="auto" w:fill="auto"/>
        <w:spacing w:before="0" w:line="240" w:lineRule="auto"/>
        <w:rPr>
          <w:rStyle w:val="Heading3"/>
          <w:b/>
          <w:bCs/>
          <w:color w:val="000000"/>
          <w:sz w:val="28"/>
          <w:szCs w:val="28"/>
        </w:rPr>
      </w:pPr>
      <w:r w:rsidRPr="00202A2E">
        <w:rPr>
          <w:rStyle w:val="Bodytext2"/>
          <w:b w:val="0"/>
          <w:color w:val="000000"/>
        </w:rPr>
        <w:t xml:space="preserve">DIČ: </w:t>
      </w:r>
      <w:r>
        <w:rPr>
          <w:rStyle w:val="Bodytext2"/>
          <w:b w:val="0"/>
          <w:color w:val="000000"/>
        </w:rPr>
        <w:tab/>
      </w:r>
      <w:r>
        <w:rPr>
          <w:rStyle w:val="Bodytext2"/>
          <w:b w:val="0"/>
          <w:color w:val="000000"/>
        </w:rPr>
        <w:tab/>
      </w:r>
      <w:r>
        <w:rPr>
          <w:rStyle w:val="Bodytext2"/>
          <w:b w:val="0"/>
          <w:color w:val="000000"/>
        </w:rPr>
        <w:tab/>
      </w:r>
      <w:r w:rsidRPr="00202A2E">
        <w:rPr>
          <w:rStyle w:val="Bodytext2"/>
          <w:b w:val="0"/>
          <w:color w:val="000000"/>
        </w:rPr>
        <w:t>CZ71294571</w:t>
      </w:r>
    </w:p>
    <w:p w14:paraId="5632C7A8" w14:textId="77777777" w:rsidR="00A4483C" w:rsidRDefault="00A4483C" w:rsidP="00A4483C">
      <w:pPr>
        <w:pStyle w:val="Heading30"/>
        <w:shd w:val="clear" w:color="auto" w:fill="auto"/>
        <w:spacing w:before="0" w:line="240" w:lineRule="auto"/>
        <w:rPr>
          <w:b w:val="0"/>
          <w:color w:val="000000"/>
          <w:shd w:val="clear" w:color="auto" w:fill="FFFFFF"/>
        </w:rPr>
      </w:pPr>
      <w:r>
        <w:rPr>
          <w:b w:val="0"/>
          <w:color w:val="000000"/>
          <w:shd w:val="clear" w:color="auto" w:fill="FFFFFF"/>
        </w:rPr>
        <w:t xml:space="preserve">Tel.: </w:t>
      </w:r>
      <w:r>
        <w:rPr>
          <w:b w:val="0"/>
          <w:color w:val="000000"/>
          <w:shd w:val="clear" w:color="auto" w:fill="FFFFFF"/>
        </w:rPr>
        <w:tab/>
      </w:r>
      <w:r>
        <w:rPr>
          <w:b w:val="0"/>
          <w:color w:val="000000"/>
          <w:shd w:val="clear" w:color="auto" w:fill="FFFFFF"/>
        </w:rPr>
        <w:tab/>
      </w:r>
      <w:r>
        <w:rPr>
          <w:b w:val="0"/>
          <w:color w:val="000000"/>
          <w:shd w:val="clear" w:color="auto" w:fill="FFFFFF"/>
        </w:rPr>
        <w:tab/>
        <w:t>+420 601 570 303</w:t>
      </w:r>
    </w:p>
    <w:p w14:paraId="7522517E" w14:textId="77777777" w:rsidR="00A4483C" w:rsidRPr="001D569F" w:rsidRDefault="00A4483C" w:rsidP="00A4483C">
      <w:pPr>
        <w:pStyle w:val="Heading30"/>
        <w:spacing w:line="240" w:lineRule="auto"/>
        <w:rPr>
          <w:rStyle w:val="Bodytext2"/>
          <w:b w:val="0"/>
          <w:color w:val="000000"/>
        </w:rPr>
      </w:pPr>
      <w:r>
        <w:rPr>
          <w:b w:val="0"/>
          <w:color w:val="000000"/>
          <w:shd w:val="clear" w:color="auto" w:fill="FFFFFF"/>
        </w:rPr>
        <w:t xml:space="preserve">Email: </w:t>
      </w:r>
      <w:r>
        <w:rPr>
          <w:b w:val="0"/>
          <w:color w:val="000000"/>
          <w:shd w:val="clear" w:color="auto" w:fill="FFFFFF"/>
        </w:rPr>
        <w:tab/>
      </w:r>
      <w:r>
        <w:rPr>
          <w:b w:val="0"/>
          <w:color w:val="000000"/>
          <w:shd w:val="clear" w:color="auto" w:fill="FFFFFF"/>
        </w:rPr>
        <w:tab/>
      </w:r>
      <w:r>
        <w:rPr>
          <w:b w:val="0"/>
          <w:color w:val="000000"/>
          <w:shd w:val="clear" w:color="auto" w:fill="FFFFFF"/>
        </w:rPr>
        <w:tab/>
        <w:t>reditel.spo@hrebcinec-tlumacov.cz</w:t>
      </w:r>
      <w:r>
        <w:rPr>
          <w:rStyle w:val="Bodytext2"/>
          <w:color w:val="000000"/>
        </w:rPr>
        <w:br/>
      </w:r>
      <w:r>
        <w:rPr>
          <w:rStyle w:val="Bodytext2"/>
          <w:color w:val="000000"/>
          <w:sz w:val="24"/>
        </w:rPr>
        <w:t>(</w:t>
      </w:r>
      <w:r>
        <w:rPr>
          <w:rStyle w:val="Bodytext2"/>
          <w:color w:val="000000"/>
        </w:rPr>
        <w:t xml:space="preserve">dále </w:t>
      </w:r>
      <w:proofErr w:type="gramStart"/>
      <w:r>
        <w:rPr>
          <w:rStyle w:val="Bodytext2"/>
          <w:color w:val="000000"/>
        </w:rPr>
        <w:t xml:space="preserve">jen </w:t>
      </w:r>
      <w:r w:rsidRPr="004B3293">
        <w:rPr>
          <w:rStyle w:val="Bodytext2"/>
          <w:i/>
          <w:color w:val="000000"/>
        </w:rPr>
        <w:t>,,objednatel</w:t>
      </w:r>
      <w:proofErr w:type="gramEnd"/>
      <w:r w:rsidRPr="004B3293">
        <w:rPr>
          <w:rStyle w:val="Bodytext2"/>
          <w:i/>
          <w:color w:val="000000"/>
        </w:rPr>
        <w:t>“)</w:t>
      </w:r>
    </w:p>
    <w:p w14:paraId="409D4A55" w14:textId="77777777" w:rsidR="00A4483C" w:rsidRDefault="00A4483C" w:rsidP="00A4483C">
      <w:pPr>
        <w:pStyle w:val="Bodytext20"/>
        <w:shd w:val="clear" w:color="auto" w:fill="auto"/>
        <w:spacing w:after="248" w:line="244" w:lineRule="exact"/>
        <w:ind w:firstLine="0"/>
        <w:rPr>
          <w:rStyle w:val="Bodytext2"/>
          <w:color w:val="000000"/>
        </w:rPr>
      </w:pPr>
      <w:r>
        <w:rPr>
          <w:rStyle w:val="Bodytext2"/>
          <w:color w:val="000000"/>
        </w:rPr>
        <w:t>a</w:t>
      </w:r>
    </w:p>
    <w:p w14:paraId="6D396695" w14:textId="77777777" w:rsidR="00A4483C" w:rsidRDefault="00A4483C" w:rsidP="00A4483C">
      <w:pPr>
        <w:pStyle w:val="Bodytext20"/>
        <w:numPr>
          <w:ilvl w:val="0"/>
          <w:numId w:val="22"/>
        </w:numPr>
        <w:shd w:val="clear" w:color="auto" w:fill="auto"/>
        <w:spacing w:after="248" w:line="244" w:lineRule="exact"/>
      </w:pPr>
    </w:p>
    <w:p w14:paraId="4E215BD0" w14:textId="77777777" w:rsidR="00A4483C" w:rsidRPr="00202A2E" w:rsidRDefault="00A4483C" w:rsidP="00A4483C">
      <w:pPr>
        <w:pStyle w:val="Heading30"/>
        <w:shd w:val="clear" w:color="auto" w:fill="auto"/>
        <w:spacing w:before="0" w:line="259" w:lineRule="exact"/>
        <w:ind w:left="1440" w:firstLine="720"/>
        <w:rPr>
          <w:color w:val="000000"/>
          <w:sz w:val="28"/>
          <w:szCs w:val="28"/>
          <w:shd w:val="clear" w:color="auto" w:fill="FFFFFF"/>
        </w:rPr>
      </w:pPr>
      <w:bookmarkStart w:id="0" w:name="bookmark2"/>
      <w:r>
        <w:rPr>
          <w:rStyle w:val="Heading3"/>
          <w:b/>
          <w:bCs/>
          <w:color w:val="000000"/>
          <w:sz w:val="28"/>
          <w:szCs w:val="28"/>
        </w:rPr>
        <w:t>(vyplní uchazeč)</w:t>
      </w:r>
      <w:bookmarkEnd w:id="0"/>
    </w:p>
    <w:p w14:paraId="70CC13CD" w14:textId="77777777" w:rsidR="00A4483C" w:rsidRDefault="00A4483C" w:rsidP="00A4483C">
      <w:pPr>
        <w:pStyle w:val="Bodytext20"/>
        <w:shd w:val="clear" w:color="auto" w:fill="auto"/>
        <w:spacing w:line="259" w:lineRule="exact"/>
        <w:ind w:firstLine="0"/>
        <w:rPr>
          <w:rStyle w:val="Bodytext2"/>
          <w:color w:val="000000"/>
        </w:rPr>
      </w:pPr>
      <w:r>
        <w:rPr>
          <w:rStyle w:val="Bodytext2"/>
          <w:color w:val="000000"/>
        </w:rPr>
        <w:t xml:space="preserve">se sídlem: </w:t>
      </w:r>
      <w:r>
        <w:rPr>
          <w:rStyle w:val="Bodytext2"/>
          <w:color w:val="000000"/>
        </w:rPr>
        <w:tab/>
      </w:r>
      <w:r>
        <w:rPr>
          <w:rStyle w:val="Bodytext2"/>
          <w:color w:val="000000"/>
        </w:rPr>
        <w:tab/>
        <w:t>(vyplní uchazeč)</w:t>
      </w:r>
    </w:p>
    <w:p w14:paraId="6020861F" w14:textId="77777777" w:rsidR="00A4483C" w:rsidRDefault="00A4483C" w:rsidP="00A4483C">
      <w:pPr>
        <w:pStyle w:val="Bodytext20"/>
        <w:shd w:val="clear" w:color="auto" w:fill="auto"/>
        <w:spacing w:line="259" w:lineRule="exact"/>
        <w:ind w:firstLine="0"/>
        <w:rPr>
          <w:rStyle w:val="Bodytext2"/>
          <w:color w:val="000000"/>
        </w:rPr>
      </w:pPr>
      <w:r>
        <w:rPr>
          <w:rStyle w:val="Bodytext2"/>
          <w:color w:val="000000"/>
        </w:rPr>
        <w:t>zápis v OR (je-li):</w:t>
      </w:r>
      <w:r>
        <w:rPr>
          <w:rStyle w:val="Bodytext2"/>
          <w:color w:val="000000"/>
        </w:rPr>
        <w:tab/>
        <w:t>(vyplní uchazeč</w:t>
      </w:r>
    </w:p>
    <w:p w14:paraId="5AC64DC5" w14:textId="77777777" w:rsidR="00A4483C" w:rsidRDefault="00A4483C" w:rsidP="00A4483C">
      <w:pPr>
        <w:pStyle w:val="Bodytext20"/>
        <w:shd w:val="clear" w:color="auto" w:fill="auto"/>
        <w:spacing w:line="259" w:lineRule="exact"/>
        <w:ind w:firstLine="0"/>
        <w:rPr>
          <w:rStyle w:val="Bodytext2"/>
          <w:color w:val="000000"/>
        </w:rPr>
      </w:pPr>
      <w:r>
        <w:rPr>
          <w:rStyle w:val="Bodytext2"/>
          <w:color w:val="000000"/>
        </w:rPr>
        <w:t xml:space="preserve">IČ: </w:t>
      </w:r>
      <w:r>
        <w:rPr>
          <w:rStyle w:val="Bodytext2"/>
          <w:color w:val="000000"/>
        </w:rPr>
        <w:tab/>
      </w:r>
      <w:r>
        <w:rPr>
          <w:rStyle w:val="Bodytext2"/>
          <w:color w:val="000000"/>
        </w:rPr>
        <w:tab/>
      </w:r>
      <w:r>
        <w:rPr>
          <w:rStyle w:val="Bodytext2"/>
          <w:color w:val="000000"/>
        </w:rPr>
        <w:tab/>
        <w:t>(vyplní uchazeč)</w:t>
      </w:r>
    </w:p>
    <w:p w14:paraId="04A257BC" w14:textId="77777777" w:rsidR="00A4483C" w:rsidRDefault="00A4483C" w:rsidP="00A4483C">
      <w:pPr>
        <w:pStyle w:val="Bodytext20"/>
        <w:shd w:val="clear" w:color="auto" w:fill="auto"/>
        <w:spacing w:line="259" w:lineRule="exact"/>
        <w:ind w:firstLine="0"/>
        <w:rPr>
          <w:rStyle w:val="Bodytext2"/>
          <w:b/>
          <w:i/>
          <w:color w:val="000000"/>
        </w:rPr>
      </w:pPr>
      <w:r>
        <w:rPr>
          <w:rStyle w:val="Bodytext2"/>
          <w:color w:val="000000"/>
        </w:rPr>
        <w:t xml:space="preserve">DIČ: </w:t>
      </w:r>
      <w:r>
        <w:rPr>
          <w:rStyle w:val="Bodytext2"/>
          <w:color w:val="000000"/>
        </w:rPr>
        <w:tab/>
      </w:r>
      <w:r>
        <w:rPr>
          <w:rStyle w:val="Bodytext2"/>
          <w:color w:val="000000"/>
        </w:rPr>
        <w:tab/>
      </w:r>
      <w:r>
        <w:rPr>
          <w:rStyle w:val="Bodytext2"/>
          <w:color w:val="000000"/>
        </w:rPr>
        <w:tab/>
        <w:t>(vyplní uchazeč)</w:t>
      </w:r>
      <w:r>
        <w:rPr>
          <w:rStyle w:val="Bodytext2"/>
          <w:color w:val="000000"/>
        </w:rPr>
        <w:br/>
        <w:t>(</w:t>
      </w:r>
      <w:r w:rsidRPr="004B3293">
        <w:rPr>
          <w:rStyle w:val="Bodytext2"/>
          <w:b/>
          <w:color w:val="000000"/>
        </w:rPr>
        <w:t xml:space="preserve">dále </w:t>
      </w:r>
      <w:proofErr w:type="gramStart"/>
      <w:r w:rsidRPr="004B3293">
        <w:rPr>
          <w:rStyle w:val="Bodytext2"/>
          <w:b/>
          <w:color w:val="000000"/>
        </w:rPr>
        <w:t>jen</w:t>
      </w:r>
      <w:r>
        <w:rPr>
          <w:rStyle w:val="Bodytext2"/>
          <w:color w:val="000000"/>
        </w:rPr>
        <w:t xml:space="preserve"> </w:t>
      </w:r>
      <w:r w:rsidRPr="004B3293">
        <w:rPr>
          <w:rStyle w:val="Bodytext2"/>
          <w:b/>
          <w:i/>
          <w:color w:val="000000"/>
        </w:rPr>
        <w:t>,,zhotovitel</w:t>
      </w:r>
      <w:proofErr w:type="gramEnd"/>
      <w:r w:rsidRPr="004B3293">
        <w:rPr>
          <w:rStyle w:val="Bodytext2"/>
          <w:b/>
          <w:i/>
          <w:color w:val="000000"/>
        </w:rPr>
        <w:t>“)</w:t>
      </w:r>
    </w:p>
    <w:p w14:paraId="630C809D" w14:textId="77777777" w:rsidR="00A4483C" w:rsidRPr="003249C4" w:rsidRDefault="00A4483C" w:rsidP="00A4483C">
      <w:pPr>
        <w:pStyle w:val="Bodytext20"/>
        <w:shd w:val="clear" w:color="auto" w:fill="auto"/>
        <w:spacing w:line="259" w:lineRule="exact"/>
        <w:ind w:firstLine="0"/>
        <w:rPr>
          <w:color w:val="000000"/>
        </w:rPr>
      </w:pPr>
    </w:p>
    <w:p w14:paraId="71AF0583" w14:textId="77777777" w:rsidR="00A4483C" w:rsidRDefault="00A4483C" w:rsidP="00A4483C">
      <w:pPr>
        <w:pStyle w:val="Heading30"/>
        <w:shd w:val="clear" w:color="auto" w:fill="auto"/>
        <w:spacing w:before="0" w:line="244" w:lineRule="exact"/>
      </w:pPr>
      <w:bookmarkStart w:id="1" w:name="bookmark3"/>
      <w:r>
        <w:rPr>
          <w:rStyle w:val="Heading3"/>
          <w:b/>
          <w:bCs/>
          <w:color w:val="000000"/>
        </w:rPr>
        <w:t xml:space="preserve">uzavírají tuto </w:t>
      </w:r>
      <w:bookmarkEnd w:id="1"/>
      <w:r>
        <w:rPr>
          <w:rStyle w:val="Heading3"/>
          <w:b/>
          <w:bCs/>
          <w:color w:val="000000"/>
        </w:rPr>
        <w:t>smlouvu</w:t>
      </w:r>
    </w:p>
    <w:p w14:paraId="627363CE" w14:textId="77777777" w:rsidR="00A4483C" w:rsidRPr="001D569F" w:rsidRDefault="00A4483C" w:rsidP="00A4483C">
      <w:pPr>
        <w:pStyle w:val="slolnkuSmlouvy"/>
        <w:spacing w:before="600" w:line="276" w:lineRule="auto"/>
        <w:rPr>
          <w:sz w:val="22"/>
          <w:szCs w:val="22"/>
        </w:rPr>
      </w:pPr>
      <w:r w:rsidRPr="001D569F">
        <w:rPr>
          <w:sz w:val="22"/>
          <w:szCs w:val="22"/>
        </w:rPr>
        <w:t>II.</w:t>
      </w:r>
    </w:p>
    <w:p w14:paraId="7FC8C15B" w14:textId="77777777" w:rsidR="00A4483C" w:rsidRPr="001D569F" w:rsidRDefault="00A4483C" w:rsidP="00A4483C">
      <w:pPr>
        <w:pStyle w:val="NzevlnkuSmlouvy"/>
        <w:spacing w:line="276" w:lineRule="auto"/>
        <w:rPr>
          <w:sz w:val="22"/>
          <w:szCs w:val="22"/>
        </w:rPr>
      </w:pPr>
      <w:r w:rsidRPr="001D569F">
        <w:rPr>
          <w:sz w:val="22"/>
          <w:szCs w:val="22"/>
        </w:rPr>
        <w:t>Základní ustanovení</w:t>
      </w:r>
    </w:p>
    <w:p w14:paraId="53AEB2FF" w14:textId="77777777" w:rsidR="00A4483C" w:rsidRPr="001D569F" w:rsidRDefault="00A4483C" w:rsidP="00A4483C">
      <w:pPr>
        <w:pStyle w:val="OdstavecSmlouvy"/>
        <w:numPr>
          <w:ilvl w:val="0"/>
          <w:numId w:val="14"/>
        </w:numPr>
        <w:spacing w:line="276" w:lineRule="auto"/>
        <w:rPr>
          <w:sz w:val="22"/>
          <w:szCs w:val="22"/>
        </w:rPr>
      </w:pPr>
      <w:r w:rsidRPr="001D569F">
        <w:rPr>
          <w:sz w:val="22"/>
          <w:szCs w:val="22"/>
        </w:rPr>
        <w:t xml:space="preserve">Smluvní strany dohodly, že se jejich závazkový vztah řídí zákonem č. 89/2012 Sb., občanský zákoník, ve znění pozdějších předpisů (dále jen „občanský zákoník“), a uzavírají tuto </w:t>
      </w:r>
      <w:r w:rsidRPr="001D569F">
        <w:rPr>
          <w:i/>
          <w:iCs/>
          <w:sz w:val="22"/>
          <w:szCs w:val="22"/>
        </w:rPr>
        <w:t>Smlouvu na zhotovení projektové dokumentace a výkon inženýrské činnosti a autorského dozoru</w:t>
      </w:r>
      <w:r w:rsidRPr="001D569F">
        <w:rPr>
          <w:b/>
          <w:bCs/>
          <w:sz w:val="22"/>
          <w:szCs w:val="22"/>
        </w:rPr>
        <w:t xml:space="preserve"> </w:t>
      </w:r>
      <w:r w:rsidRPr="001D569F">
        <w:rPr>
          <w:bCs/>
          <w:sz w:val="22"/>
          <w:szCs w:val="22"/>
        </w:rPr>
        <w:t>(dále jen „smlouva“).</w:t>
      </w:r>
      <w:r w:rsidRPr="001D569F">
        <w:rPr>
          <w:sz w:val="22"/>
          <w:szCs w:val="22"/>
        </w:rPr>
        <w:t xml:space="preserve"> Smlouva je uzavřena podle ustanovení § 2586 a násl. a podle ustanovení § 2430 a násl. občanského zákoníku.</w:t>
      </w:r>
    </w:p>
    <w:p w14:paraId="7015D30D" w14:textId="77777777" w:rsidR="00A4483C" w:rsidRPr="001D569F" w:rsidRDefault="00A4483C" w:rsidP="00A4483C">
      <w:pPr>
        <w:pStyle w:val="OdstavecSmlouvy"/>
        <w:numPr>
          <w:ilvl w:val="0"/>
          <w:numId w:val="14"/>
        </w:numPr>
        <w:spacing w:line="276" w:lineRule="auto"/>
        <w:rPr>
          <w:sz w:val="22"/>
          <w:szCs w:val="22"/>
        </w:rPr>
      </w:pPr>
      <w:r w:rsidRPr="001D569F">
        <w:rPr>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04E8194" w14:textId="77777777" w:rsidR="00A4483C" w:rsidRPr="001D569F" w:rsidRDefault="00A4483C" w:rsidP="00A4483C">
      <w:pPr>
        <w:pStyle w:val="OdstavecSmlouvy"/>
        <w:numPr>
          <w:ilvl w:val="0"/>
          <w:numId w:val="14"/>
        </w:numPr>
        <w:spacing w:line="276" w:lineRule="auto"/>
        <w:rPr>
          <w:sz w:val="22"/>
          <w:szCs w:val="22"/>
        </w:rPr>
      </w:pPr>
      <w:r w:rsidRPr="001D569F">
        <w:rPr>
          <w:sz w:val="22"/>
          <w:szCs w:val="22"/>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14:paraId="2ECDB4F4" w14:textId="77777777" w:rsidR="00A4483C" w:rsidRPr="001D569F" w:rsidRDefault="00A4483C" w:rsidP="00A4483C">
      <w:pPr>
        <w:pStyle w:val="OdstavecSmlouvy"/>
        <w:numPr>
          <w:ilvl w:val="0"/>
          <w:numId w:val="14"/>
        </w:numPr>
        <w:spacing w:line="276" w:lineRule="auto"/>
        <w:rPr>
          <w:sz w:val="22"/>
          <w:szCs w:val="22"/>
        </w:rPr>
      </w:pPr>
      <w:r w:rsidRPr="001D569F">
        <w:rPr>
          <w:sz w:val="22"/>
          <w:szCs w:val="22"/>
        </w:rPr>
        <w:lastRenderedPageBreak/>
        <w:t>Smluvní strany prohlašují, že osoby podepisující tuto smlouvu jsou k tomuto jednání oprávněny.</w:t>
      </w:r>
    </w:p>
    <w:p w14:paraId="24A3B23C" w14:textId="77777777" w:rsidR="00A4483C" w:rsidRPr="001D569F" w:rsidRDefault="00A4483C" w:rsidP="00A4483C">
      <w:pPr>
        <w:pStyle w:val="OdstavecSmlouvy"/>
        <w:numPr>
          <w:ilvl w:val="0"/>
          <w:numId w:val="14"/>
        </w:numPr>
        <w:spacing w:line="276" w:lineRule="auto"/>
        <w:rPr>
          <w:sz w:val="22"/>
          <w:szCs w:val="22"/>
        </w:rPr>
      </w:pPr>
      <w:r w:rsidRPr="001D569F">
        <w:rPr>
          <w:sz w:val="22"/>
          <w:szCs w:val="22"/>
        </w:rPr>
        <w:t>Zhotovitel prohlašuje, že je odborně způsobilý k zajištění předmětu plnění podle této smlouvy.</w:t>
      </w:r>
    </w:p>
    <w:p w14:paraId="36F9671D" w14:textId="77777777" w:rsidR="00A4483C" w:rsidRPr="001D569F" w:rsidRDefault="00A4483C" w:rsidP="00A4483C">
      <w:pPr>
        <w:pStyle w:val="OdstavecSmlouvy"/>
        <w:numPr>
          <w:ilvl w:val="0"/>
          <w:numId w:val="14"/>
        </w:numPr>
        <w:spacing w:line="276" w:lineRule="auto"/>
        <w:rPr>
          <w:sz w:val="22"/>
          <w:szCs w:val="22"/>
        </w:rPr>
      </w:pPr>
      <w:r w:rsidRPr="001D569F">
        <w:rPr>
          <w:sz w:val="22"/>
          <w:szCs w:val="22"/>
        </w:rPr>
        <w:t>Zhotovitel touto Smlouvou garantuje objednateli splnění zadání Zakázky a všech z toho vyplývajících podmínek a povinností převzatých zhotovitelem v rámci zadávacího řízení Zakázky podle Výzvy k podání nabídky a nabídky zhotovitele. Tato garance je nadřazena ostatním podmínkám a garancím uvedeným v této Smlouvě. Pro vyloučení jakýchkoliv pochybností to znamená, že:</w:t>
      </w:r>
    </w:p>
    <w:p w14:paraId="18F589AC" w14:textId="77777777" w:rsidR="00A4483C" w:rsidRPr="001D569F" w:rsidRDefault="00A4483C" w:rsidP="00A4483C">
      <w:pPr>
        <w:pStyle w:val="OdstavecSmlouvy"/>
        <w:numPr>
          <w:ilvl w:val="0"/>
          <w:numId w:val="18"/>
        </w:numPr>
        <w:tabs>
          <w:tab w:val="clear" w:pos="1701"/>
        </w:tabs>
        <w:spacing w:after="60" w:line="276" w:lineRule="auto"/>
        <w:ind w:left="924" w:hanging="357"/>
        <w:rPr>
          <w:sz w:val="22"/>
          <w:szCs w:val="22"/>
        </w:rPr>
      </w:pPr>
      <w:r w:rsidRPr="001D569F">
        <w:rPr>
          <w:sz w:val="22"/>
          <w:szCs w:val="22"/>
        </w:rPr>
        <w:t>v případě jakékoliv nejistoty ohledně výkladu ustanovení této Smlouvy budou tato ustanovení vykládána tak, aby v co nejširší míře zohledňovala účel Zakázky vyjádřený zadávacími podmínkami Zakázky,</w:t>
      </w:r>
    </w:p>
    <w:p w14:paraId="1EAF3F90" w14:textId="77777777" w:rsidR="00A4483C" w:rsidRPr="001D569F" w:rsidRDefault="00A4483C" w:rsidP="00A4483C">
      <w:pPr>
        <w:pStyle w:val="OdstavecSmlouvy"/>
        <w:numPr>
          <w:ilvl w:val="0"/>
          <w:numId w:val="18"/>
        </w:numPr>
        <w:tabs>
          <w:tab w:val="clear" w:pos="1701"/>
        </w:tabs>
        <w:spacing w:after="60" w:line="276" w:lineRule="auto"/>
        <w:ind w:left="924" w:hanging="357"/>
        <w:rPr>
          <w:sz w:val="22"/>
          <w:szCs w:val="22"/>
        </w:rPr>
      </w:pPr>
      <w:r w:rsidRPr="001D569F">
        <w:rPr>
          <w:sz w:val="22"/>
          <w:szCs w:val="22"/>
        </w:rPr>
        <w:t>v případě chybějících ustanovení této Smlouvy budou použita dostatečně konkrétní ustanovení zadávacích podmínek Zakázky.</w:t>
      </w:r>
    </w:p>
    <w:p w14:paraId="44263401" w14:textId="77777777" w:rsidR="00A4483C" w:rsidRPr="001D569F" w:rsidRDefault="00A4483C" w:rsidP="00A4483C">
      <w:pPr>
        <w:pStyle w:val="OdstavecSmlouvy"/>
        <w:numPr>
          <w:ilvl w:val="0"/>
          <w:numId w:val="14"/>
        </w:numPr>
        <w:spacing w:line="276" w:lineRule="auto"/>
        <w:rPr>
          <w:sz w:val="22"/>
          <w:szCs w:val="22"/>
        </w:rPr>
      </w:pPr>
      <w:r w:rsidRPr="001D569F">
        <w:rPr>
          <w:sz w:val="22"/>
          <w:szCs w:val="22"/>
        </w:rPr>
        <w:t>Zhotovitel je vázán svou nabídkou předloženou objednateli v rámci zadávacího řízení na zadání Zakázky, která se podpůrně použije pro úpravu vzájemných vztahů vyplývajících z této Smlouvy.</w:t>
      </w:r>
    </w:p>
    <w:p w14:paraId="08A5E927" w14:textId="77777777" w:rsidR="00A4483C" w:rsidRPr="001D569F" w:rsidRDefault="00A4483C" w:rsidP="00A4483C">
      <w:pPr>
        <w:pStyle w:val="slolnkuSmlouvy"/>
        <w:widowControl w:val="0"/>
        <w:spacing w:line="276" w:lineRule="auto"/>
        <w:rPr>
          <w:sz w:val="22"/>
          <w:szCs w:val="22"/>
        </w:rPr>
      </w:pPr>
      <w:r w:rsidRPr="001D569F">
        <w:rPr>
          <w:sz w:val="22"/>
          <w:szCs w:val="22"/>
        </w:rPr>
        <w:t>III.</w:t>
      </w:r>
    </w:p>
    <w:p w14:paraId="5FEE2806" w14:textId="77777777" w:rsidR="00A4483C" w:rsidRPr="001D569F" w:rsidRDefault="00A4483C" w:rsidP="00A4483C">
      <w:pPr>
        <w:pStyle w:val="NzevlnkuSmlouvy"/>
        <w:spacing w:line="276" w:lineRule="auto"/>
        <w:rPr>
          <w:sz w:val="22"/>
          <w:szCs w:val="22"/>
        </w:rPr>
      </w:pPr>
      <w:r w:rsidRPr="001D569F">
        <w:rPr>
          <w:sz w:val="22"/>
          <w:szCs w:val="22"/>
        </w:rPr>
        <w:t>Předmět plnění</w:t>
      </w:r>
    </w:p>
    <w:p w14:paraId="4E826A7C" w14:textId="77777777" w:rsidR="00A4483C" w:rsidRPr="001D569F" w:rsidRDefault="00A4483C" w:rsidP="00A4483C">
      <w:pPr>
        <w:pStyle w:val="OdstavecSmlouvy"/>
        <w:keepLines w:val="0"/>
        <w:widowControl w:val="0"/>
        <w:numPr>
          <w:ilvl w:val="0"/>
          <w:numId w:val="12"/>
        </w:numPr>
        <w:tabs>
          <w:tab w:val="clear" w:pos="426"/>
          <w:tab w:val="clear" w:pos="1701"/>
        </w:tabs>
        <w:spacing w:line="276" w:lineRule="auto"/>
        <w:ind w:left="357" w:hanging="357"/>
        <w:rPr>
          <w:sz w:val="22"/>
          <w:szCs w:val="22"/>
        </w:rPr>
      </w:pPr>
      <w:r w:rsidRPr="001D569F">
        <w:rPr>
          <w:sz w:val="22"/>
          <w:szCs w:val="22"/>
        </w:rPr>
        <w:t>Zhotovitel se zavazuje zpracovat pro objednatele projektovou dokumentaci stavby a projednat ji s dotčenými orgány státní správy a účastníky stavebního řízení a vykonávat autorský dozor projektanta (dále jen „dílo“ nebo „plnění“). Projektová dokumentace bude zpracována na základě Studie vycházející z provedeného stavebně historické</w:t>
      </w:r>
      <w:r>
        <w:rPr>
          <w:sz w:val="22"/>
          <w:szCs w:val="22"/>
        </w:rPr>
        <w:t>ho</w:t>
      </w:r>
      <w:r w:rsidRPr="001D569F">
        <w:rPr>
          <w:sz w:val="22"/>
          <w:szCs w:val="22"/>
        </w:rPr>
        <w:t xml:space="preserve"> průzkumu, kter</w:t>
      </w:r>
      <w:r>
        <w:rPr>
          <w:sz w:val="22"/>
          <w:szCs w:val="22"/>
        </w:rPr>
        <w:t>ý</w:t>
      </w:r>
      <w:r w:rsidRPr="001D569F">
        <w:rPr>
          <w:sz w:val="22"/>
          <w:szCs w:val="22"/>
        </w:rPr>
        <w:t xml:space="preserve"> tvoří přílohu č. 3a) a </w:t>
      </w:r>
      <w:proofErr w:type="gramStart"/>
      <w:r w:rsidRPr="001D569F">
        <w:rPr>
          <w:sz w:val="22"/>
          <w:szCs w:val="22"/>
        </w:rPr>
        <w:t>3b</w:t>
      </w:r>
      <w:proofErr w:type="gramEnd"/>
      <w:r w:rsidRPr="001D569F">
        <w:rPr>
          <w:sz w:val="22"/>
          <w:szCs w:val="22"/>
        </w:rPr>
        <w:t>) Výzvy k podání nabídky Zakázky.</w:t>
      </w:r>
      <w:r w:rsidRPr="001D569F">
        <w:rPr>
          <w:i/>
          <w:iCs/>
          <w:sz w:val="22"/>
          <w:szCs w:val="22"/>
        </w:rPr>
        <w:t xml:space="preserve"> </w:t>
      </w:r>
      <w:r w:rsidRPr="001D569F">
        <w:rPr>
          <w:sz w:val="22"/>
          <w:szCs w:val="22"/>
        </w:rPr>
        <w:t xml:space="preserve">Podrobná specifikace díla je uvedena v odst. </w:t>
      </w:r>
      <w:proofErr w:type="gramStart"/>
      <w:r w:rsidRPr="001D569F">
        <w:rPr>
          <w:sz w:val="22"/>
          <w:szCs w:val="22"/>
        </w:rPr>
        <w:t>2 - 7</w:t>
      </w:r>
      <w:proofErr w:type="gramEnd"/>
      <w:r w:rsidRPr="001D569F">
        <w:rPr>
          <w:sz w:val="22"/>
          <w:szCs w:val="22"/>
        </w:rPr>
        <w:t xml:space="preserve"> tohoto článku. </w:t>
      </w:r>
    </w:p>
    <w:p w14:paraId="7C3BFDFF" w14:textId="5B038C03" w:rsidR="00A4483C" w:rsidRPr="001D569F" w:rsidRDefault="00DE07C6" w:rsidP="00A4483C">
      <w:pPr>
        <w:pStyle w:val="OdstavecSmlouvy"/>
        <w:keepLines w:val="0"/>
        <w:widowControl w:val="0"/>
        <w:numPr>
          <w:ilvl w:val="0"/>
          <w:numId w:val="12"/>
        </w:numPr>
        <w:tabs>
          <w:tab w:val="clear" w:pos="426"/>
          <w:tab w:val="clear" w:pos="1701"/>
        </w:tabs>
        <w:spacing w:line="276" w:lineRule="auto"/>
        <w:ind w:left="357" w:hanging="357"/>
        <w:rPr>
          <w:sz w:val="22"/>
          <w:szCs w:val="22"/>
        </w:rPr>
      </w:pPr>
      <w:r>
        <w:rPr>
          <w:sz w:val="22"/>
          <w:szCs w:val="22"/>
        </w:rPr>
        <w:t xml:space="preserve">Dílo </w:t>
      </w:r>
      <w:r w:rsidR="00A4483C" w:rsidRPr="001D569F">
        <w:rPr>
          <w:sz w:val="22"/>
          <w:szCs w:val="22"/>
        </w:rPr>
        <w:t>má následující části a rozsah:</w:t>
      </w:r>
    </w:p>
    <w:p w14:paraId="248C0F82" w14:textId="66E4BFEB" w:rsidR="00A4483C" w:rsidRPr="001D569F" w:rsidRDefault="00A4483C" w:rsidP="00A4483C">
      <w:pPr>
        <w:pStyle w:val="Smlouva-eslo"/>
        <w:keepNext/>
        <w:widowControl/>
        <w:numPr>
          <w:ilvl w:val="1"/>
          <w:numId w:val="11"/>
        </w:numPr>
        <w:tabs>
          <w:tab w:val="left" w:pos="-1701"/>
          <w:tab w:val="left" w:pos="426"/>
          <w:tab w:val="num" w:pos="900"/>
          <w:tab w:val="num" w:pos="1140"/>
        </w:tabs>
        <w:spacing w:before="0" w:line="276" w:lineRule="auto"/>
        <w:ind w:left="896" w:hanging="539"/>
        <w:rPr>
          <w:b/>
          <w:bCs/>
          <w:sz w:val="22"/>
          <w:szCs w:val="22"/>
        </w:rPr>
      </w:pPr>
      <w:r w:rsidRPr="001D569F">
        <w:rPr>
          <w:b/>
          <w:bCs/>
          <w:sz w:val="22"/>
          <w:szCs w:val="22"/>
        </w:rPr>
        <w:t xml:space="preserve">Projektová dokumentace pro </w:t>
      </w:r>
      <w:r w:rsidR="00DE07C6">
        <w:rPr>
          <w:b/>
          <w:bCs/>
          <w:sz w:val="22"/>
          <w:szCs w:val="22"/>
        </w:rPr>
        <w:t>stavební ř</w:t>
      </w:r>
      <w:r w:rsidRPr="001D569F">
        <w:rPr>
          <w:b/>
          <w:bCs/>
          <w:sz w:val="22"/>
          <w:szCs w:val="22"/>
        </w:rPr>
        <w:t>ízení</w:t>
      </w:r>
    </w:p>
    <w:p w14:paraId="2C3BA90C" w14:textId="77777777" w:rsidR="00A4483C" w:rsidRPr="001D569F" w:rsidRDefault="00A4483C" w:rsidP="00A4483C">
      <w:pPr>
        <w:pStyle w:val="Zkladntextodsazen2"/>
        <w:spacing w:line="276" w:lineRule="auto"/>
        <w:ind w:left="889"/>
        <w:rPr>
          <w:rFonts w:ascii="Times New Roman" w:hAnsi="Times New Roman" w:cs="Times New Roman"/>
        </w:rPr>
      </w:pPr>
      <w:r w:rsidRPr="001D569F">
        <w:rPr>
          <w:rFonts w:ascii="Times New Roman" w:hAnsi="Times New Roman" w:cs="Times New Roman"/>
        </w:rPr>
        <w:t xml:space="preserve">Projektová dokumentace bude obsahovat veškeré náležitosti stanovené zákonem č. 183/2006 Sb., o územním plánování a stavebním řádu (stavební zákon), ve znění pozdějších předpisů (dále jen „stavební zákon“) a souvisejícími předpisy, včetně dokladů o výsledcích jednání s příslušnými orgány a organizacemi pověřenými výkonem statní správy a s ostatními účastníky řízení a vydaných pravomocných rozhodnutí tak, aby mohlo být vydáno pravomocné stavební povolení a propočet nákladů nutných k realizaci stavby v podrobnějším členění než u DUR. </w:t>
      </w:r>
    </w:p>
    <w:p w14:paraId="07D0FB64" w14:textId="77777777" w:rsidR="00A4483C" w:rsidRPr="001D569F" w:rsidRDefault="00A4483C" w:rsidP="00A4483C">
      <w:pPr>
        <w:pStyle w:val="Zkladntextodsazen2"/>
        <w:spacing w:before="120" w:line="276" w:lineRule="auto"/>
        <w:ind w:left="890"/>
        <w:rPr>
          <w:rFonts w:ascii="Times New Roman" w:hAnsi="Times New Roman" w:cs="Times New Roman"/>
        </w:rPr>
      </w:pPr>
      <w:r w:rsidRPr="001D569F">
        <w:rPr>
          <w:rFonts w:ascii="Times New Roman" w:hAnsi="Times New Roman" w:cs="Times New Roman"/>
        </w:rPr>
        <w:t>Součástí plnění jsou i veškeré potřebné průzkumy a zaměření.</w:t>
      </w:r>
    </w:p>
    <w:p w14:paraId="7748F07C" w14:textId="77777777" w:rsidR="00A4483C" w:rsidRPr="001D569F" w:rsidRDefault="00A4483C" w:rsidP="00A4483C">
      <w:pPr>
        <w:pStyle w:val="Zkladntextodsazen2"/>
        <w:spacing w:before="120" w:line="276" w:lineRule="auto"/>
        <w:ind w:left="890"/>
        <w:rPr>
          <w:rFonts w:ascii="Times New Roman" w:hAnsi="Times New Roman" w:cs="Times New Roman"/>
        </w:rPr>
      </w:pPr>
      <w:r w:rsidRPr="001D569F">
        <w:rPr>
          <w:rFonts w:ascii="Times New Roman" w:hAnsi="Times New Roman" w:cs="Times New Roman"/>
        </w:rPr>
        <w:t>Zhotovitel zajistí i takové části dokumentace, které nejsou uvedeny výše, ale jsou nezbytné pro zajištění cíle resp. vydání pravomocného stavebního povolení, a to i takové části, které by byly podřízeny jiným zákonům jako je např. zákon o vodách (např. vodoprávní povolení a pod.), zákon o životním prostředí (např. povolení EIA, povolení ke kácení a pod.), zákon o pozemních komunikacích (např. povolení k napojení na komunikace a pod.) atd. Zhotovitel má takové části dokumentace zahrnuty v ceně díla a v termínech plnění dle této smlouvy.</w:t>
      </w:r>
    </w:p>
    <w:p w14:paraId="443EB7FD" w14:textId="77777777" w:rsidR="00A4483C" w:rsidRPr="001D569F" w:rsidRDefault="00A4483C" w:rsidP="00A4483C">
      <w:pPr>
        <w:pStyle w:val="Smlouva-eslo"/>
        <w:keepNext/>
        <w:widowControl/>
        <w:numPr>
          <w:ilvl w:val="1"/>
          <w:numId w:val="11"/>
        </w:numPr>
        <w:tabs>
          <w:tab w:val="left" w:pos="-1701"/>
          <w:tab w:val="left" w:pos="426"/>
          <w:tab w:val="num" w:pos="900"/>
          <w:tab w:val="num" w:pos="1140"/>
        </w:tabs>
        <w:spacing w:line="276" w:lineRule="auto"/>
        <w:ind w:left="896" w:hanging="539"/>
        <w:rPr>
          <w:b/>
          <w:sz w:val="22"/>
          <w:szCs w:val="22"/>
        </w:rPr>
      </w:pPr>
      <w:r w:rsidRPr="001D569F">
        <w:rPr>
          <w:b/>
          <w:sz w:val="22"/>
          <w:szCs w:val="22"/>
        </w:rPr>
        <w:t>Položkový rozpočet</w:t>
      </w:r>
    </w:p>
    <w:p w14:paraId="352530F7" w14:textId="77777777" w:rsidR="00A4483C" w:rsidRPr="001D569F" w:rsidRDefault="00A4483C" w:rsidP="00A4483C">
      <w:pPr>
        <w:pStyle w:val="Zkladntextodsazen2"/>
        <w:spacing w:before="120" w:line="276" w:lineRule="auto"/>
        <w:ind w:left="890"/>
        <w:rPr>
          <w:rFonts w:ascii="Times New Roman" w:hAnsi="Times New Roman" w:cs="Times New Roman"/>
        </w:rPr>
      </w:pPr>
      <w:r w:rsidRPr="001D569F">
        <w:rPr>
          <w:rFonts w:ascii="Times New Roman" w:hAnsi="Times New Roman" w:cs="Times New Roman"/>
        </w:rPr>
        <w:t xml:space="preserve">Položkový rozpočet stavby včetně výkazu výměr podle jednotného ceníku stavebních prací v cenové úrovni ne starší než k r. 2015 ve formě oceněného soupisu prací potvrzeného autorizovaným projektantem a dále také v rozpočtovém formátu *.XC4 – jedná se o otevřený </w:t>
      </w:r>
      <w:r w:rsidRPr="001D569F">
        <w:rPr>
          <w:rFonts w:ascii="Times New Roman" w:hAnsi="Times New Roman" w:cs="Times New Roman"/>
        </w:rPr>
        <w:lastRenderedPageBreak/>
        <w:t>elektronický formát XML, který splňuje požadavky vyhlášky č. 230/2012 Sb. V rozpočtu bude uveden název použitého jednotného ceníku (cenové soustavy).</w:t>
      </w:r>
    </w:p>
    <w:p w14:paraId="6ED43537" w14:textId="77777777" w:rsidR="00A4483C" w:rsidRPr="001D569F" w:rsidRDefault="00A4483C" w:rsidP="00A4483C">
      <w:pPr>
        <w:pStyle w:val="Zkladntextodsazen2"/>
        <w:spacing w:before="120" w:line="276" w:lineRule="auto"/>
        <w:ind w:left="890"/>
        <w:rPr>
          <w:rFonts w:ascii="Times New Roman" w:hAnsi="Times New Roman" w:cs="Times New Roman"/>
        </w:rPr>
      </w:pPr>
      <w:r w:rsidRPr="001D569F">
        <w:rPr>
          <w:rFonts w:ascii="Times New Roman" w:hAnsi="Times New Roman" w:cs="Times New Roman"/>
        </w:rPr>
        <w:t>Rozpočtová rezerva se nepřipouští.</w:t>
      </w:r>
    </w:p>
    <w:p w14:paraId="5E0A75BE" w14:textId="77777777" w:rsidR="00A4483C" w:rsidRPr="001D569F" w:rsidRDefault="00A4483C" w:rsidP="00A4483C">
      <w:pPr>
        <w:pStyle w:val="Smlouva-eslo"/>
        <w:keepNext/>
        <w:widowControl/>
        <w:numPr>
          <w:ilvl w:val="1"/>
          <w:numId w:val="11"/>
        </w:numPr>
        <w:tabs>
          <w:tab w:val="left" w:pos="-1701"/>
          <w:tab w:val="left" w:pos="426"/>
          <w:tab w:val="num" w:pos="900"/>
          <w:tab w:val="num" w:pos="1140"/>
        </w:tabs>
        <w:spacing w:line="276" w:lineRule="auto"/>
        <w:ind w:left="896" w:hanging="539"/>
        <w:rPr>
          <w:b/>
          <w:bCs/>
          <w:sz w:val="22"/>
          <w:szCs w:val="22"/>
        </w:rPr>
      </w:pPr>
      <w:r w:rsidRPr="001D569F">
        <w:rPr>
          <w:b/>
          <w:bCs/>
          <w:sz w:val="22"/>
          <w:szCs w:val="22"/>
        </w:rPr>
        <w:t>Dokumentace pro provedení stavby (DPS) a dokumentace pro zadání stavby (DZS)</w:t>
      </w:r>
    </w:p>
    <w:p w14:paraId="5253D01E" w14:textId="77777777" w:rsidR="00A4483C" w:rsidRPr="001D569F" w:rsidRDefault="00A4483C" w:rsidP="00A4483C">
      <w:pPr>
        <w:pStyle w:val="Zkladntextodsazen2"/>
        <w:spacing w:before="120" w:line="276" w:lineRule="auto"/>
        <w:ind w:left="890"/>
        <w:rPr>
          <w:rFonts w:ascii="Times New Roman" w:hAnsi="Times New Roman" w:cs="Times New Roman"/>
        </w:rPr>
      </w:pPr>
      <w:r w:rsidRPr="001D569F">
        <w:rPr>
          <w:rFonts w:ascii="Times New Roman" w:hAnsi="Times New Roman" w:cs="Times New Roman"/>
        </w:rPr>
        <w:t xml:space="preserve">Projektová dokumentace bude v souladu s požadavky zadavatele a obecně závaznými právními předpisy, zejména s příslušnými ustanoveními zákona č. 183/2006 Sb., stavební zákon ve znění pozdějších předpisů, a minimálně v rozsahu specifikovaném v prováděcích vyhláškách č.  503/2006 Sb. a č. 499/2006 Sb., o dokumentaci staveb, ve znění pozdějších předpisů zejm. novely 63/2013 Sb., ČSN a normami EU. </w:t>
      </w:r>
    </w:p>
    <w:p w14:paraId="7463DD6C" w14:textId="77777777" w:rsidR="00A4483C" w:rsidRPr="001D569F" w:rsidRDefault="00A4483C" w:rsidP="00A4483C">
      <w:pPr>
        <w:pStyle w:val="Zkladntextodsazen2"/>
        <w:spacing w:before="120" w:line="276" w:lineRule="auto"/>
        <w:ind w:left="890"/>
        <w:rPr>
          <w:rFonts w:ascii="Times New Roman" w:hAnsi="Times New Roman" w:cs="Times New Roman"/>
        </w:rPr>
      </w:pPr>
      <w:r w:rsidRPr="001D569F">
        <w:rPr>
          <w:rFonts w:ascii="Times New Roman" w:hAnsi="Times New Roman" w:cs="Times New Roman"/>
        </w:rPr>
        <w:t xml:space="preserve">Zhotovitel zpracuje projektovou dokumentaci pro provedení stavby a zadání stavby tak, aby byla v souladu vyhláškou 499/2006 Sb., ve zněni pozdějších předpisů, se zákonem č. 134/2016 Sb., o zadávání veřejných zakázek a jeho prováděcími předpisy zejména vyhláškou č. 169/2016 </w:t>
      </w:r>
      <w:proofErr w:type="spellStart"/>
      <w:proofErr w:type="gramStart"/>
      <w:r w:rsidRPr="001D569F">
        <w:rPr>
          <w:rFonts w:ascii="Times New Roman" w:hAnsi="Times New Roman" w:cs="Times New Roman"/>
        </w:rPr>
        <w:t>Sb</w:t>
      </w:r>
      <w:proofErr w:type="spellEnd"/>
      <w:r w:rsidRPr="001D569F">
        <w:rPr>
          <w:rFonts w:ascii="Times New Roman" w:hAnsi="Times New Roman" w:cs="Times New Roman"/>
        </w:rPr>
        <w:t>,.</w:t>
      </w:r>
      <w:proofErr w:type="gramEnd"/>
    </w:p>
    <w:p w14:paraId="36325FDC" w14:textId="77777777" w:rsidR="00A4483C" w:rsidRPr="001D569F" w:rsidRDefault="00A4483C" w:rsidP="00A4483C">
      <w:pPr>
        <w:pStyle w:val="Zkladntextodsazen2"/>
        <w:spacing w:before="120" w:line="276" w:lineRule="auto"/>
        <w:ind w:left="890"/>
        <w:rPr>
          <w:rFonts w:ascii="Times New Roman" w:hAnsi="Times New Roman" w:cs="Times New Roman"/>
        </w:rPr>
      </w:pPr>
      <w:r w:rsidRPr="001D569F">
        <w:rPr>
          <w:rFonts w:ascii="Times New Roman" w:hAnsi="Times New Roman" w:cs="Times New Roman"/>
        </w:rPr>
        <w:t xml:space="preserve">Součástí této části díla je i soupis prací vč. výkazu výměr a položkový rozpočet prací dle vyhlášky č.169/2016 Sb. (nebo předpisu ho nahrazujícího) ve fázi DPS cenou a strukturou odpovídající položkovému rozpočtu z fáze DSP </w:t>
      </w:r>
    </w:p>
    <w:p w14:paraId="45945CDA" w14:textId="77777777" w:rsidR="00A4483C" w:rsidRPr="001D569F" w:rsidRDefault="00A4483C" w:rsidP="00A4483C">
      <w:pPr>
        <w:pStyle w:val="OdstavecSmlouvy"/>
        <w:keepLines w:val="0"/>
        <w:widowControl w:val="0"/>
        <w:numPr>
          <w:ilvl w:val="0"/>
          <w:numId w:val="12"/>
        </w:numPr>
        <w:tabs>
          <w:tab w:val="clear" w:pos="426"/>
          <w:tab w:val="clear" w:pos="1701"/>
        </w:tabs>
        <w:spacing w:before="120" w:line="276" w:lineRule="auto"/>
        <w:ind w:left="357" w:hanging="357"/>
        <w:rPr>
          <w:sz w:val="22"/>
          <w:szCs w:val="22"/>
        </w:rPr>
      </w:pPr>
      <w:r w:rsidRPr="001D569F">
        <w:rPr>
          <w:sz w:val="22"/>
          <w:szCs w:val="22"/>
        </w:rPr>
        <w:t>Jednotlivé dokumenty, které jsou předmětem díla, budou objednateli předány takto:</w:t>
      </w:r>
    </w:p>
    <w:p w14:paraId="67BB008B" w14:textId="77777777" w:rsidR="00A4483C" w:rsidRPr="001D569F" w:rsidRDefault="00A4483C" w:rsidP="00A4483C">
      <w:pPr>
        <w:numPr>
          <w:ilvl w:val="0"/>
          <w:numId w:val="19"/>
        </w:numPr>
        <w:spacing w:after="60"/>
        <w:jc w:val="both"/>
        <w:rPr>
          <w:rFonts w:ascii="Times New Roman" w:hAnsi="Times New Roman" w:cs="Times New Roman"/>
        </w:rPr>
      </w:pPr>
      <w:r w:rsidRPr="001D569F">
        <w:rPr>
          <w:rFonts w:ascii="Times New Roman" w:hAnsi="Times New Roman" w:cs="Times New Roman"/>
        </w:rPr>
        <w:t>dokumentace dle odstavce 2 bodu 2.1. tohoto článku smlouvy bude objednateli dodána ve 4 vyhotoveních a 2 x na CD ve formátu pro texty *.doc (*.</w:t>
      </w:r>
      <w:proofErr w:type="spellStart"/>
      <w:r w:rsidRPr="001D569F">
        <w:rPr>
          <w:rFonts w:ascii="Times New Roman" w:hAnsi="Times New Roman" w:cs="Times New Roman"/>
        </w:rPr>
        <w:t>rtf</w:t>
      </w:r>
      <w:proofErr w:type="spellEnd"/>
      <w:proofErr w:type="gramStart"/>
      <w:r w:rsidRPr="001D569F">
        <w:rPr>
          <w:rFonts w:ascii="Times New Roman" w:hAnsi="Times New Roman" w:cs="Times New Roman"/>
        </w:rPr>
        <w:t>),  pro</w:t>
      </w:r>
      <w:proofErr w:type="gramEnd"/>
      <w:r w:rsidRPr="001D569F">
        <w:rPr>
          <w:rFonts w:ascii="Times New Roman" w:hAnsi="Times New Roman" w:cs="Times New Roman"/>
        </w:rPr>
        <w:t> rozpočty a výkazy výměr *.</w:t>
      </w:r>
      <w:proofErr w:type="spellStart"/>
      <w:r w:rsidRPr="001D569F">
        <w:rPr>
          <w:rFonts w:ascii="Times New Roman" w:hAnsi="Times New Roman" w:cs="Times New Roman"/>
        </w:rPr>
        <w:t>xls</w:t>
      </w:r>
      <w:proofErr w:type="spellEnd"/>
      <w:r w:rsidRPr="001D569F">
        <w:rPr>
          <w:rFonts w:ascii="Times New Roman" w:hAnsi="Times New Roman" w:cs="Times New Roman"/>
        </w:rPr>
        <w:t>, pro skenované dokumenty *.</w:t>
      </w:r>
      <w:proofErr w:type="spellStart"/>
      <w:r w:rsidRPr="001D569F">
        <w:rPr>
          <w:rFonts w:ascii="Times New Roman" w:hAnsi="Times New Roman" w:cs="Times New Roman"/>
        </w:rPr>
        <w:t>pdf</w:t>
      </w:r>
      <w:proofErr w:type="spellEnd"/>
      <w:r w:rsidRPr="001D569F">
        <w:rPr>
          <w:rFonts w:ascii="Times New Roman" w:hAnsi="Times New Roman" w:cs="Times New Roman"/>
        </w:rPr>
        <w:t>, pro výkresovou dokumentaci *.</w:t>
      </w:r>
      <w:proofErr w:type="spellStart"/>
      <w:r w:rsidRPr="001D569F">
        <w:rPr>
          <w:rFonts w:ascii="Times New Roman" w:hAnsi="Times New Roman" w:cs="Times New Roman"/>
        </w:rPr>
        <w:t>dwg</w:t>
      </w:r>
      <w:proofErr w:type="spellEnd"/>
      <w:r w:rsidRPr="001D569F">
        <w:rPr>
          <w:rFonts w:ascii="Times New Roman" w:hAnsi="Times New Roman" w:cs="Times New Roman"/>
        </w:rPr>
        <w:t xml:space="preserve"> a zároveň *.</w:t>
      </w:r>
      <w:proofErr w:type="spellStart"/>
      <w:r w:rsidRPr="001D569F">
        <w:rPr>
          <w:rFonts w:ascii="Times New Roman" w:hAnsi="Times New Roman" w:cs="Times New Roman"/>
        </w:rPr>
        <w:t>pdf</w:t>
      </w:r>
      <w:proofErr w:type="spellEnd"/>
      <w:r w:rsidRPr="001D569F">
        <w:rPr>
          <w:rFonts w:ascii="Times New Roman" w:hAnsi="Times New Roman" w:cs="Times New Roman"/>
        </w:rPr>
        <w:t>. Dále bude po vydání pravomocného rozhodnutí objednateli předána dokumentace ověřená stavebním úřadem.</w:t>
      </w:r>
    </w:p>
    <w:p w14:paraId="0C10BD2D" w14:textId="77777777" w:rsidR="00A4483C" w:rsidRPr="001D569F" w:rsidRDefault="00A4483C" w:rsidP="00A4483C">
      <w:pPr>
        <w:numPr>
          <w:ilvl w:val="0"/>
          <w:numId w:val="19"/>
        </w:numPr>
        <w:spacing w:after="60"/>
        <w:jc w:val="both"/>
        <w:rPr>
          <w:rFonts w:ascii="Times New Roman" w:hAnsi="Times New Roman" w:cs="Times New Roman"/>
        </w:rPr>
      </w:pPr>
      <w:r w:rsidRPr="001D569F">
        <w:rPr>
          <w:rFonts w:ascii="Times New Roman" w:hAnsi="Times New Roman" w:cs="Times New Roman"/>
        </w:rPr>
        <w:t>rozpočet dle odstavce 2 bodu 2.2. tohoto článku smlouvy bude objednateli dodán ve 2 vyhotoveních a 2 x na CD ve formátu pro texty *.doc (*.</w:t>
      </w:r>
      <w:proofErr w:type="spellStart"/>
      <w:r w:rsidRPr="001D569F">
        <w:rPr>
          <w:rFonts w:ascii="Times New Roman" w:hAnsi="Times New Roman" w:cs="Times New Roman"/>
        </w:rPr>
        <w:t>rtf</w:t>
      </w:r>
      <w:proofErr w:type="spellEnd"/>
      <w:proofErr w:type="gramStart"/>
      <w:r w:rsidRPr="001D569F">
        <w:rPr>
          <w:rFonts w:ascii="Times New Roman" w:hAnsi="Times New Roman" w:cs="Times New Roman"/>
        </w:rPr>
        <w:t>),  pro</w:t>
      </w:r>
      <w:proofErr w:type="gramEnd"/>
      <w:r w:rsidRPr="001D569F">
        <w:rPr>
          <w:rFonts w:ascii="Times New Roman" w:hAnsi="Times New Roman" w:cs="Times New Roman"/>
        </w:rPr>
        <w:t> rozpočty a výkazy výměr *.</w:t>
      </w:r>
      <w:proofErr w:type="spellStart"/>
      <w:r w:rsidRPr="001D569F">
        <w:rPr>
          <w:rFonts w:ascii="Times New Roman" w:hAnsi="Times New Roman" w:cs="Times New Roman"/>
        </w:rPr>
        <w:t>xls</w:t>
      </w:r>
      <w:proofErr w:type="spellEnd"/>
      <w:r w:rsidRPr="001D569F">
        <w:rPr>
          <w:rFonts w:ascii="Times New Roman" w:hAnsi="Times New Roman" w:cs="Times New Roman"/>
        </w:rPr>
        <w:t>.</w:t>
      </w:r>
    </w:p>
    <w:p w14:paraId="7936114E" w14:textId="77777777" w:rsidR="00A4483C" w:rsidRPr="001D569F" w:rsidRDefault="00A4483C" w:rsidP="00A4483C">
      <w:pPr>
        <w:numPr>
          <w:ilvl w:val="0"/>
          <w:numId w:val="19"/>
        </w:numPr>
        <w:spacing w:after="60"/>
        <w:jc w:val="both"/>
        <w:rPr>
          <w:rFonts w:ascii="Times New Roman" w:hAnsi="Times New Roman" w:cs="Times New Roman"/>
        </w:rPr>
      </w:pPr>
      <w:r w:rsidRPr="001D569F">
        <w:rPr>
          <w:rFonts w:ascii="Times New Roman" w:hAnsi="Times New Roman" w:cs="Times New Roman"/>
        </w:rPr>
        <w:t>dokumentace (každá zvlášť) dle odstavce 2 bodu 2.3. tohoto článku smlouvy bude objednateli dodána ve 2 vyhotoveních a 2 x na CD ve formátu pro texty *.doc (*.</w:t>
      </w:r>
      <w:proofErr w:type="spellStart"/>
      <w:r w:rsidRPr="001D569F">
        <w:rPr>
          <w:rFonts w:ascii="Times New Roman" w:hAnsi="Times New Roman" w:cs="Times New Roman"/>
        </w:rPr>
        <w:t>rtf</w:t>
      </w:r>
      <w:proofErr w:type="spellEnd"/>
      <w:proofErr w:type="gramStart"/>
      <w:r w:rsidRPr="001D569F">
        <w:rPr>
          <w:rFonts w:ascii="Times New Roman" w:hAnsi="Times New Roman" w:cs="Times New Roman"/>
        </w:rPr>
        <w:t>),  pro</w:t>
      </w:r>
      <w:proofErr w:type="gramEnd"/>
      <w:r w:rsidRPr="001D569F">
        <w:rPr>
          <w:rFonts w:ascii="Times New Roman" w:hAnsi="Times New Roman" w:cs="Times New Roman"/>
        </w:rPr>
        <w:t> rozpočty a výkazy výměr *.</w:t>
      </w:r>
      <w:proofErr w:type="spellStart"/>
      <w:r w:rsidRPr="001D569F">
        <w:rPr>
          <w:rFonts w:ascii="Times New Roman" w:hAnsi="Times New Roman" w:cs="Times New Roman"/>
        </w:rPr>
        <w:t>xls</w:t>
      </w:r>
      <w:proofErr w:type="spellEnd"/>
      <w:r w:rsidRPr="001D569F">
        <w:rPr>
          <w:rFonts w:ascii="Times New Roman" w:hAnsi="Times New Roman" w:cs="Times New Roman"/>
        </w:rPr>
        <w:t>, pro skenované dokumenty *.</w:t>
      </w:r>
      <w:proofErr w:type="spellStart"/>
      <w:r w:rsidRPr="001D569F">
        <w:rPr>
          <w:rFonts w:ascii="Times New Roman" w:hAnsi="Times New Roman" w:cs="Times New Roman"/>
        </w:rPr>
        <w:t>pdf</w:t>
      </w:r>
      <w:proofErr w:type="spellEnd"/>
      <w:r w:rsidRPr="001D569F">
        <w:rPr>
          <w:rFonts w:ascii="Times New Roman" w:hAnsi="Times New Roman" w:cs="Times New Roman"/>
        </w:rPr>
        <w:t>, pro výkresovou dokumentaci *.</w:t>
      </w:r>
      <w:proofErr w:type="spellStart"/>
      <w:r w:rsidRPr="001D569F">
        <w:rPr>
          <w:rFonts w:ascii="Times New Roman" w:hAnsi="Times New Roman" w:cs="Times New Roman"/>
        </w:rPr>
        <w:t>dwg</w:t>
      </w:r>
      <w:proofErr w:type="spellEnd"/>
      <w:r w:rsidRPr="001D569F">
        <w:rPr>
          <w:rFonts w:ascii="Times New Roman" w:hAnsi="Times New Roman" w:cs="Times New Roman"/>
        </w:rPr>
        <w:t xml:space="preserve"> a zároveň *.</w:t>
      </w:r>
      <w:proofErr w:type="spellStart"/>
      <w:r w:rsidRPr="001D569F">
        <w:rPr>
          <w:rFonts w:ascii="Times New Roman" w:hAnsi="Times New Roman" w:cs="Times New Roman"/>
        </w:rPr>
        <w:t>pdf</w:t>
      </w:r>
      <w:proofErr w:type="spellEnd"/>
      <w:r w:rsidRPr="001D569F">
        <w:rPr>
          <w:rFonts w:ascii="Times New Roman" w:hAnsi="Times New Roman" w:cs="Times New Roman"/>
        </w:rPr>
        <w:t xml:space="preserve">. </w:t>
      </w:r>
    </w:p>
    <w:p w14:paraId="2A42D2C0" w14:textId="77777777" w:rsidR="00A4483C" w:rsidRPr="001D569F" w:rsidRDefault="00A4483C" w:rsidP="00A4483C">
      <w:pPr>
        <w:pStyle w:val="OdstavecSmlouvy"/>
        <w:keepLines w:val="0"/>
        <w:widowControl w:val="0"/>
        <w:numPr>
          <w:ilvl w:val="0"/>
          <w:numId w:val="12"/>
        </w:numPr>
        <w:tabs>
          <w:tab w:val="clear" w:pos="426"/>
          <w:tab w:val="clear" w:pos="1701"/>
        </w:tabs>
        <w:spacing w:line="276" w:lineRule="auto"/>
        <w:rPr>
          <w:sz w:val="22"/>
          <w:szCs w:val="22"/>
        </w:rPr>
      </w:pPr>
      <w:r w:rsidRPr="001D569F">
        <w:rPr>
          <w:sz w:val="22"/>
          <w:szCs w:val="22"/>
        </w:rPr>
        <w:t xml:space="preserve">Projektová dokumentace bude zpracována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w:t>
      </w:r>
    </w:p>
    <w:p w14:paraId="609BDB80" w14:textId="77777777" w:rsidR="00A4483C" w:rsidRPr="001D569F" w:rsidRDefault="00A4483C" w:rsidP="00A4483C">
      <w:pPr>
        <w:pStyle w:val="OdstavecSmlouvy"/>
        <w:widowControl w:val="0"/>
        <w:ind w:left="360"/>
        <w:rPr>
          <w:sz w:val="22"/>
          <w:szCs w:val="22"/>
        </w:rPr>
      </w:pPr>
      <w:r w:rsidRPr="001D569F">
        <w:rPr>
          <w:sz w:val="22"/>
          <w:szCs w:val="22"/>
        </w:rPr>
        <w:t xml:space="preserve">Projektová dokumentace bude zpracována v souladu se zásadami památkové péče, tj. zejména v souladu se zákonem č. 20/1987 Sb. o státní památkové péči, ve znění pozdějších předpisů a dle metodik NPU, dále s bezpečnostními, ekologickými, požárními, hygienickými předpisy, normami ČSN a veškerými platnými předpisy a zákony ČR. </w:t>
      </w:r>
    </w:p>
    <w:p w14:paraId="5640AFD7" w14:textId="77777777" w:rsidR="00A4483C" w:rsidRPr="001D569F" w:rsidRDefault="00A4483C" w:rsidP="00A4483C">
      <w:pPr>
        <w:pStyle w:val="OdstavecSmlouvy"/>
        <w:widowControl w:val="0"/>
        <w:ind w:left="360"/>
        <w:rPr>
          <w:sz w:val="22"/>
          <w:szCs w:val="22"/>
        </w:rPr>
      </w:pPr>
      <w:r w:rsidRPr="001D569F">
        <w:rPr>
          <w:sz w:val="22"/>
          <w:szCs w:val="22"/>
        </w:rPr>
        <w:t>Projektová dokumentace bude splňovat kritéria jejího využití pro účely získání kladného závazného stanoviska orgánu státní památkové péče (projednání PD s orgánem státní památkové péče je součástí inženýrské činnosti a následně pro získání stavebního povolení).</w:t>
      </w:r>
    </w:p>
    <w:p w14:paraId="0AA6ABFE" w14:textId="77777777" w:rsidR="00A4483C" w:rsidRPr="001D569F" w:rsidRDefault="00A4483C" w:rsidP="00A4483C">
      <w:pPr>
        <w:pStyle w:val="OdstavecSmlouvy"/>
        <w:keepNext/>
        <w:keepLines w:val="0"/>
        <w:widowControl w:val="0"/>
        <w:numPr>
          <w:ilvl w:val="0"/>
          <w:numId w:val="12"/>
        </w:numPr>
        <w:tabs>
          <w:tab w:val="clear" w:pos="426"/>
          <w:tab w:val="clear" w:pos="1701"/>
        </w:tabs>
        <w:spacing w:before="120" w:after="0" w:line="276" w:lineRule="auto"/>
        <w:ind w:left="357" w:hanging="357"/>
        <w:rPr>
          <w:sz w:val="22"/>
          <w:szCs w:val="22"/>
        </w:rPr>
      </w:pPr>
      <w:r w:rsidRPr="001D569F">
        <w:rPr>
          <w:sz w:val="22"/>
          <w:szCs w:val="22"/>
        </w:rPr>
        <w:t xml:space="preserve">K projektové dokumentaci stavby dle odstavce 2 bodu 2.1. tohoto článku zpracuje zhotovitel návrh </w:t>
      </w:r>
      <w:r w:rsidRPr="001D569F">
        <w:rPr>
          <w:sz w:val="22"/>
          <w:szCs w:val="22"/>
        </w:rPr>
        <w:lastRenderedPageBreak/>
        <w:t>časového a finančního harmonogramu stavby.</w:t>
      </w:r>
      <w:r w:rsidRPr="001D569F">
        <w:rPr>
          <w:b/>
          <w:sz w:val="22"/>
          <w:szCs w:val="22"/>
        </w:rPr>
        <w:t xml:space="preserve"> </w:t>
      </w:r>
    </w:p>
    <w:p w14:paraId="3720DD6E" w14:textId="77777777" w:rsidR="00A4483C" w:rsidRPr="001D569F" w:rsidRDefault="00A4483C" w:rsidP="00A4483C">
      <w:pPr>
        <w:pStyle w:val="OdstavecSmlouvy"/>
        <w:keepNext/>
        <w:keepLines w:val="0"/>
        <w:widowControl w:val="0"/>
        <w:numPr>
          <w:ilvl w:val="0"/>
          <w:numId w:val="12"/>
        </w:numPr>
        <w:tabs>
          <w:tab w:val="clear" w:pos="426"/>
          <w:tab w:val="clear" w:pos="1701"/>
        </w:tabs>
        <w:spacing w:before="120" w:after="0" w:line="276" w:lineRule="auto"/>
        <w:ind w:left="357" w:hanging="357"/>
        <w:rPr>
          <w:sz w:val="22"/>
          <w:szCs w:val="22"/>
        </w:rPr>
      </w:pPr>
      <w:r w:rsidRPr="001D569F">
        <w:rPr>
          <w:b/>
          <w:sz w:val="22"/>
          <w:szCs w:val="22"/>
        </w:rPr>
        <w:t>Inženýrská činnost</w:t>
      </w:r>
      <w:r w:rsidRPr="001D569F">
        <w:rPr>
          <w:sz w:val="22"/>
          <w:szCs w:val="22"/>
        </w:rPr>
        <w:t xml:space="preserve"> má následující rozsah:</w:t>
      </w:r>
    </w:p>
    <w:p w14:paraId="02DB9A9C" w14:textId="77777777" w:rsidR="00A4483C" w:rsidRPr="001D569F" w:rsidRDefault="00A4483C" w:rsidP="00A4483C">
      <w:pPr>
        <w:pStyle w:val="OdstavecSmlouvy"/>
        <w:numPr>
          <w:ilvl w:val="1"/>
          <w:numId w:val="12"/>
        </w:numPr>
        <w:spacing w:before="120" w:after="0" w:line="276" w:lineRule="auto"/>
        <w:ind w:left="714" w:hanging="357"/>
        <w:rPr>
          <w:sz w:val="22"/>
          <w:szCs w:val="22"/>
        </w:rPr>
      </w:pPr>
      <w:r w:rsidRPr="001D569F">
        <w:rPr>
          <w:sz w:val="22"/>
          <w:szCs w:val="22"/>
        </w:rPr>
        <w:t xml:space="preserve">Zhotovitel se zavazuje pro objednatele, jeho jménem na jeho účet vykonávat inženýrskou činnost pro obnovu ředitelské vily ZH Tlumačov za účelem obstarání pravomocných rozhodnutí nebo souhlasů dle stavebního zákona, na </w:t>
      </w:r>
      <w:proofErr w:type="gramStart"/>
      <w:r w:rsidRPr="001D569F">
        <w:rPr>
          <w:sz w:val="22"/>
          <w:szCs w:val="22"/>
        </w:rPr>
        <w:t>základě</w:t>
      </w:r>
      <w:proofErr w:type="gramEnd"/>
      <w:r w:rsidRPr="001D569F">
        <w:rPr>
          <w:sz w:val="22"/>
          <w:szCs w:val="22"/>
        </w:rPr>
        <w:t xml:space="preserve"> kterých bude možno stavbu provést a dále zajištění souhlasného závazného stanoviska příslušného orgánu památkové péče (dále jen „inženýrská činnost“). </w:t>
      </w:r>
      <w:r w:rsidRPr="001D569F">
        <w:rPr>
          <w:color w:val="000000"/>
          <w:sz w:val="22"/>
          <w:szCs w:val="22"/>
        </w:rPr>
        <w:t>Inženýrská činnost je specifikována v odstavci 6 bodu 6.2. tohoto článku smlouvy</w:t>
      </w:r>
      <w:r w:rsidRPr="001D569F">
        <w:rPr>
          <w:sz w:val="22"/>
          <w:szCs w:val="22"/>
        </w:rPr>
        <w:t>,</w:t>
      </w:r>
    </w:p>
    <w:p w14:paraId="3DC6F763" w14:textId="77777777" w:rsidR="00A4483C" w:rsidRPr="001D569F" w:rsidRDefault="00A4483C" w:rsidP="00A4483C">
      <w:pPr>
        <w:pStyle w:val="OdstavecSmlouvy"/>
        <w:numPr>
          <w:ilvl w:val="1"/>
          <w:numId w:val="12"/>
        </w:numPr>
        <w:spacing w:before="120" w:after="0" w:line="276" w:lineRule="auto"/>
        <w:rPr>
          <w:sz w:val="22"/>
          <w:szCs w:val="22"/>
        </w:rPr>
      </w:pPr>
      <w:r w:rsidRPr="001D569F">
        <w:rPr>
          <w:sz w:val="22"/>
          <w:szCs w:val="22"/>
          <w:u w:val="single"/>
        </w:rPr>
        <w:t>V rámci výkonu inženýrské činnosti zhotovitel na základě udělené plné moci zajistí:</w:t>
      </w:r>
    </w:p>
    <w:p w14:paraId="150D6AF6" w14:textId="77777777" w:rsidR="00A4483C" w:rsidRPr="001D569F" w:rsidRDefault="00A4483C" w:rsidP="00A4483C">
      <w:pPr>
        <w:pStyle w:val="OdstavecSmlouvy"/>
        <w:numPr>
          <w:ilvl w:val="2"/>
          <w:numId w:val="12"/>
        </w:numPr>
        <w:tabs>
          <w:tab w:val="clear" w:pos="1440"/>
          <w:tab w:val="clear" w:pos="1701"/>
        </w:tabs>
        <w:spacing w:after="0" w:line="276" w:lineRule="auto"/>
        <w:ind w:left="1418" w:hanging="698"/>
        <w:rPr>
          <w:sz w:val="22"/>
          <w:szCs w:val="22"/>
        </w:rPr>
      </w:pPr>
      <w:r w:rsidRPr="001D569F">
        <w:rPr>
          <w:sz w:val="22"/>
          <w:szCs w:val="22"/>
        </w:rPr>
        <w:t>Zpracování a podání žádosti o stavební povolení s přílohami ve smyslu stavebního zákona a souvisejících předpisů a jejich podání, zajistí doklady o výsledcích projednání s příslušnými orgány a organizacemi pověřenými výkonem státní správy a s ostatními účastníky řízení.</w:t>
      </w:r>
    </w:p>
    <w:p w14:paraId="3ECD0941" w14:textId="77777777" w:rsidR="00A4483C" w:rsidRPr="001D569F" w:rsidRDefault="00A4483C" w:rsidP="00A4483C">
      <w:pPr>
        <w:pStyle w:val="OdstavecSmlouvy"/>
        <w:numPr>
          <w:ilvl w:val="2"/>
          <w:numId w:val="12"/>
        </w:numPr>
        <w:spacing w:after="0" w:line="276" w:lineRule="auto"/>
        <w:rPr>
          <w:sz w:val="22"/>
          <w:szCs w:val="22"/>
        </w:rPr>
      </w:pPr>
      <w:r w:rsidRPr="001D569F">
        <w:rPr>
          <w:sz w:val="22"/>
          <w:szCs w:val="22"/>
        </w:rPr>
        <w:t>Účast na jednáních a další úkony v rámci stavebního (případně i územního) řízení.</w:t>
      </w:r>
    </w:p>
    <w:p w14:paraId="5AE8CAB1" w14:textId="77777777" w:rsidR="00A4483C" w:rsidRPr="001D569F" w:rsidRDefault="00A4483C" w:rsidP="00A4483C">
      <w:pPr>
        <w:pStyle w:val="OdstavecSmlouvy"/>
        <w:numPr>
          <w:ilvl w:val="2"/>
          <w:numId w:val="12"/>
        </w:numPr>
        <w:spacing w:after="0" w:line="276" w:lineRule="auto"/>
        <w:rPr>
          <w:sz w:val="22"/>
          <w:szCs w:val="22"/>
        </w:rPr>
      </w:pPr>
      <w:r w:rsidRPr="001D569F">
        <w:rPr>
          <w:sz w:val="22"/>
          <w:szCs w:val="22"/>
        </w:rPr>
        <w:t>Zpracování žádosti a zajištění souhlasného závazného stanoviska příslušného orgánu památkové péče dle § 14 zákona č. 20/1987 Sb. o státní památkové péči, v platném znění.</w:t>
      </w:r>
    </w:p>
    <w:p w14:paraId="2FB4DE77" w14:textId="77777777" w:rsidR="00A4483C" w:rsidRPr="001D569F" w:rsidRDefault="00A4483C" w:rsidP="00A4483C">
      <w:pPr>
        <w:pStyle w:val="OdstavecSmlouvy"/>
        <w:numPr>
          <w:ilvl w:val="1"/>
          <w:numId w:val="12"/>
        </w:numPr>
        <w:spacing w:after="0" w:line="276" w:lineRule="auto"/>
        <w:rPr>
          <w:sz w:val="22"/>
          <w:szCs w:val="22"/>
        </w:rPr>
      </w:pPr>
      <w:r w:rsidRPr="001D569F">
        <w:rPr>
          <w:sz w:val="22"/>
          <w:szCs w:val="22"/>
        </w:rPr>
        <w:t>Zhotovitel předá objednateli neprodleně originál pravomocného stavebního povolení se štítkem „stavba povolena“ a vždy 1 vyhotovení ověřených projektových dokumentací.</w:t>
      </w:r>
    </w:p>
    <w:p w14:paraId="48C73FDD" w14:textId="77777777" w:rsidR="00A4483C" w:rsidRPr="001D569F" w:rsidRDefault="00A4483C" w:rsidP="00A4483C">
      <w:pPr>
        <w:pStyle w:val="OdstavecSmlouvy"/>
        <w:numPr>
          <w:ilvl w:val="1"/>
          <w:numId w:val="12"/>
        </w:numPr>
        <w:spacing w:after="0" w:line="276" w:lineRule="auto"/>
        <w:rPr>
          <w:sz w:val="22"/>
          <w:szCs w:val="22"/>
        </w:rPr>
      </w:pPr>
      <w:r w:rsidRPr="001D569F">
        <w:rPr>
          <w:sz w:val="22"/>
          <w:szCs w:val="22"/>
        </w:rPr>
        <w:t>Neprodleně po podání žádosti o vydání stavebního povolení předá zhotovitel objednateli kopii žádosti s potvrzením o jejím podání příslušnému úřadu.</w:t>
      </w:r>
      <w:r>
        <w:rPr>
          <w:sz w:val="22"/>
          <w:szCs w:val="22"/>
        </w:rPr>
        <w:t xml:space="preserve">    </w:t>
      </w:r>
      <w:r>
        <w:rPr>
          <w:sz w:val="22"/>
          <w:szCs w:val="22"/>
        </w:rPr>
        <w:br/>
      </w:r>
      <w:r w:rsidRPr="001D569F">
        <w:rPr>
          <w:sz w:val="22"/>
          <w:szCs w:val="22"/>
        </w:rPr>
        <w:t>Objednatel je oprávněn plnou moc odvolat bez udání důvodu. Odvoláním plné moci není dotčeno právo oprávněné smluvní strany na zaplacení smluvní pokuty ani na náhradu škody vzniklé porušením smlouvy.</w:t>
      </w:r>
      <w:r w:rsidRPr="001D569F">
        <w:rPr>
          <w:b/>
          <w:sz w:val="22"/>
          <w:szCs w:val="22"/>
        </w:rPr>
        <w:t xml:space="preserve"> </w:t>
      </w:r>
    </w:p>
    <w:p w14:paraId="1EE9E9D0" w14:textId="77777777" w:rsidR="00A4483C" w:rsidRPr="001D569F" w:rsidRDefault="00A4483C" w:rsidP="00A4483C">
      <w:pPr>
        <w:numPr>
          <w:ilvl w:val="0"/>
          <w:numId w:val="12"/>
        </w:numPr>
        <w:spacing w:after="0"/>
        <w:jc w:val="both"/>
        <w:rPr>
          <w:rFonts w:ascii="Times New Roman" w:hAnsi="Times New Roman" w:cs="Times New Roman"/>
          <w:sz w:val="24"/>
          <w:szCs w:val="24"/>
        </w:rPr>
      </w:pPr>
      <w:r w:rsidRPr="001D569F">
        <w:rPr>
          <w:rFonts w:ascii="Times New Roman" w:hAnsi="Times New Roman" w:cs="Times New Roman"/>
          <w:b/>
          <w:sz w:val="24"/>
          <w:szCs w:val="24"/>
        </w:rPr>
        <w:t>Autorský dozor</w:t>
      </w:r>
      <w:r w:rsidRPr="001D569F">
        <w:rPr>
          <w:rFonts w:ascii="Times New Roman" w:hAnsi="Times New Roman" w:cs="Times New Roman"/>
          <w:sz w:val="24"/>
          <w:szCs w:val="24"/>
        </w:rPr>
        <w:t xml:space="preserve"> bude vykonáván min. v rozsahu dle UNIKA 2015, a to zejména:</w:t>
      </w:r>
    </w:p>
    <w:p w14:paraId="0EBB92F4" w14:textId="77777777" w:rsidR="00A4483C" w:rsidRPr="001D569F" w:rsidRDefault="00A4483C" w:rsidP="00A4483C">
      <w:pPr>
        <w:numPr>
          <w:ilvl w:val="0"/>
          <w:numId w:val="23"/>
        </w:numPr>
        <w:spacing w:after="0"/>
        <w:jc w:val="both"/>
        <w:rPr>
          <w:rFonts w:ascii="Times New Roman" w:hAnsi="Times New Roman" w:cs="Times New Roman"/>
          <w:sz w:val="24"/>
          <w:szCs w:val="24"/>
        </w:rPr>
      </w:pPr>
      <w:r w:rsidRPr="001D569F">
        <w:rPr>
          <w:rFonts w:ascii="Times New Roman" w:hAnsi="Times New Roman" w:cs="Times New Roman"/>
          <w:sz w:val="24"/>
          <w:szCs w:val="24"/>
        </w:rPr>
        <w:t>účast a spolupráce při přípravě zadávací dokumentace pro výběr zhotovitele stavby,</w:t>
      </w:r>
    </w:p>
    <w:p w14:paraId="4D014B91" w14:textId="77777777" w:rsidR="00A4483C" w:rsidRPr="001D569F" w:rsidRDefault="00A4483C" w:rsidP="00A4483C">
      <w:pPr>
        <w:numPr>
          <w:ilvl w:val="0"/>
          <w:numId w:val="23"/>
        </w:numPr>
        <w:spacing w:after="0"/>
        <w:jc w:val="both"/>
        <w:rPr>
          <w:rFonts w:ascii="Times New Roman" w:hAnsi="Times New Roman" w:cs="Times New Roman"/>
          <w:sz w:val="24"/>
          <w:szCs w:val="24"/>
        </w:rPr>
      </w:pPr>
      <w:r w:rsidRPr="001D569F">
        <w:rPr>
          <w:rFonts w:ascii="Times New Roman" w:hAnsi="Times New Roman" w:cs="Times New Roman"/>
          <w:sz w:val="24"/>
          <w:szCs w:val="24"/>
        </w:rPr>
        <w:t>vypracování odborných odpovědí k dodatečným informacím dodavatelů stavebních prací v průběhu zadávacího řízení na výběr zhotovitele stavby,</w:t>
      </w:r>
    </w:p>
    <w:p w14:paraId="45BCEAF8" w14:textId="77777777" w:rsidR="00A4483C" w:rsidRPr="001D569F" w:rsidRDefault="00A4483C" w:rsidP="00A4483C">
      <w:pPr>
        <w:numPr>
          <w:ilvl w:val="0"/>
          <w:numId w:val="23"/>
        </w:numPr>
        <w:spacing w:after="0"/>
        <w:jc w:val="both"/>
        <w:rPr>
          <w:rFonts w:ascii="Times New Roman" w:hAnsi="Times New Roman" w:cs="Times New Roman"/>
        </w:rPr>
      </w:pPr>
      <w:r w:rsidRPr="001D569F">
        <w:rPr>
          <w:rFonts w:ascii="Times New Roman" w:hAnsi="Times New Roman" w:cs="Times New Roman"/>
        </w:rPr>
        <w:t>účast na prohlídce místa plnění a podání potřebných vysvětlení v průběhu zadávacího řízení na výběr zhotovitele stavby,</w:t>
      </w:r>
    </w:p>
    <w:p w14:paraId="7B8EF825" w14:textId="77777777" w:rsidR="00A4483C" w:rsidRPr="001D569F" w:rsidRDefault="00A4483C" w:rsidP="00A4483C">
      <w:pPr>
        <w:numPr>
          <w:ilvl w:val="0"/>
          <w:numId w:val="23"/>
        </w:numPr>
        <w:spacing w:after="0"/>
        <w:jc w:val="both"/>
        <w:rPr>
          <w:rFonts w:ascii="Times New Roman" w:hAnsi="Times New Roman" w:cs="Times New Roman"/>
        </w:rPr>
      </w:pPr>
      <w:r w:rsidRPr="001D569F">
        <w:rPr>
          <w:rFonts w:ascii="Times New Roman" w:hAnsi="Times New Roman" w:cs="Times New Roman"/>
        </w:rPr>
        <w:t>aktivní účast v hodnotící komisi ve funkci člena hodnotící komise nebo poradce hodnotící komise zadávacího řízení na výběr zhotovitele stavby, bude-li požadováno,</w:t>
      </w:r>
    </w:p>
    <w:p w14:paraId="36D28B4B" w14:textId="77777777" w:rsidR="00A4483C" w:rsidRPr="001D569F" w:rsidRDefault="00A4483C" w:rsidP="00A4483C">
      <w:pPr>
        <w:numPr>
          <w:ilvl w:val="0"/>
          <w:numId w:val="23"/>
        </w:numPr>
        <w:spacing w:after="0"/>
        <w:jc w:val="both"/>
        <w:rPr>
          <w:rFonts w:ascii="Times New Roman" w:hAnsi="Times New Roman" w:cs="Times New Roman"/>
        </w:rPr>
      </w:pPr>
      <w:r w:rsidRPr="001D569F">
        <w:rPr>
          <w:rFonts w:ascii="Times New Roman" w:hAnsi="Times New Roman" w:cs="Times New Roman"/>
        </w:rPr>
        <w:t>vypracování porovnání cenových nabídek jednotlivých uchazečů o veřejnou zakázku na výběr zhotovitele stavby a vymezení odchylek od ceny podle projektové dokumentace, bude-li požadováno,</w:t>
      </w:r>
    </w:p>
    <w:p w14:paraId="46368CCB" w14:textId="77777777" w:rsidR="00A4483C" w:rsidRPr="001D569F" w:rsidRDefault="00A4483C" w:rsidP="00A4483C">
      <w:pPr>
        <w:numPr>
          <w:ilvl w:val="0"/>
          <w:numId w:val="23"/>
        </w:numPr>
        <w:spacing w:after="0"/>
        <w:jc w:val="both"/>
        <w:rPr>
          <w:rFonts w:ascii="Times New Roman" w:hAnsi="Times New Roman" w:cs="Times New Roman"/>
        </w:rPr>
      </w:pPr>
      <w:r w:rsidRPr="001D569F">
        <w:rPr>
          <w:rFonts w:ascii="Times New Roman" w:hAnsi="Times New Roman" w:cs="Times New Roman"/>
        </w:rPr>
        <w:t>posouzení případných zdůvodnění mimořádně nízké nabídkové ceny u zadávacího řízení na výběr zhotovitele stavby, bude-li požadováno,</w:t>
      </w:r>
    </w:p>
    <w:p w14:paraId="35C42BB4" w14:textId="77777777" w:rsidR="00A4483C" w:rsidRPr="001D569F" w:rsidRDefault="00A4483C" w:rsidP="00A4483C">
      <w:pPr>
        <w:numPr>
          <w:ilvl w:val="0"/>
          <w:numId w:val="23"/>
        </w:numPr>
        <w:spacing w:after="0"/>
        <w:jc w:val="both"/>
        <w:rPr>
          <w:rFonts w:ascii="Times New Roman" w:hAnsi="Times New Roman" w:cs="Times New Roman"/>
        </w:rPr>
      </w:pPr>
      <w:r w:rsidRPr="001D569F">
        <w:rPr>
          <w:rFonts w:ascii="Times New Roman" w:hAnsi="Times New Roman" w:cs="Times New Roman"/>
        </w:rPr>
        <w:t>poskytování vysvětlení potřebných k vypracování dodavatelské a výrobní dokumentace a její odsouhlasení,</w:t>
      </w:r>
    </w:p>
    <w:p w14:paraId="41CD57B5" w14:textId="77777777" w:rsidR="00A4483C" w:rsidRPr="001D569F" w:rsidRDefault="00A4483C" w:rsidP="00A4483C">
      <w:pPr>
        <w:numPr>
          <w:ilvl w:val="0"/>
          <w:numId w:val="23"/>
        </w:numPr>
        <w:spacing w:after="0"/>
        <w:jc w:val="both"/>
        <w:rPr>
          <w:rFonts w:ascii="Times New Roman" w:hAnsi="Times New Roman" w:cs="Times New Roman"/>
        </w:rPr>
      </w:pPr>
      <w:r w:rsidRPr="001D569F">
        <w:rPr>
          <w:rFonts w:ascii="Times New Roman" w:hAnsi="Times New Roman" w:cs="Times New Roman"/>
        </w:rPr>
        <w:t>účast na kontrolních dnech (na vyžádání objednatele) min. 2x týdně a to vč. přípravy podkladů, programu a řízení kontrolních dnů, vedení a rozesílání zápisu, archivace dokladů z kontrolních dnů, sledování úkolů a jejich kontroly,</w:t>
      </w:r>
    </w:p>
    <w:p w14:paraId="7DAA80E2" w14:textId="77777777" w:rsidR="00A4483C" w:rsidRPr="001D569F" w:rsidRDefault="00A4483C" w:rsidP="00A4483C">
      <w:pPr>
        <w:numPr>
          <w:ilvl w:val="0"/>
          <w:numId w:val="23"/>
        </w:numPr>
        <w:spacing w:after="0"/>
        <w:jc w:val="both"/>
        <w:rPr>
          <w:rFonts w:ascii="Times New Roman" w:hAnsi="Times New Roman" w:cs="Times New Roman"/>
        </w:rPr>
      </w:pPr>
      <w:r w:rsidRPr="001D569F">
        <w:rPr>
          <w:rFonts w:ascii="Times New Roman" w:hAnsi="Times New Roman" w:cs="Times New Roman"/>
        </w:rPr>
        <w:t>dohled nad dodržením projektu s přihlédnutím na podmínky určené společným rozhodnutím s poskytováním vysvětlení potřebných pro plynulost výstavby,</w:t>
      </w:r>
    </w:p>
    <w:p w14:paraId="111F5EE8" w14:textId="77777777" w:rsidR="00A4483C" w:rsidRPr="001D569F" w:rsidRDefault="00A4483C" w:rsidP="00A4483C">
      <w:pPr>
        <w:numPr>
          <w:ilvl w:val="0"/>
          <w:numId w:val="23"/>
        </w:numPr>
        <w:spacing w:after="0"/>
        <w:jc w:val="both"/>
        <w:rPr>
          <w:rFonts w:ascii="Times New Roman" w:hAnsi="Times New Roman" w:cs="Times New Roman"/>
        </w:rPr>
      </w:pPr>
      <w:r w:rsidRPr="001D569F">
        <w:rPr>
          <w:rFonts w:ascii="Times New Roman" w:hAnsi="Times New Roman" w:cs="Times New Roman"/>
        </w:rPr>
        <w:t xml:space="preserve">posuzování návrhů zhotovitelů na změny a odchylky v částích projektů zpracovávaných zhotoviteli z pohledu dodržení </w:t>
      </w:r>
      <w:proofErr w:type="spellStart"/>
      <w:r w:rsidRPr="001D569F">
        <w:rPr>
          <w:rFonts w:ascii="Times New Roman" w:hAnsi="Times New Roman" w:cs="Times New Roman"/>
        </w:rPr>
        <w:t>technicko-ekonomických</w:t>
      </w:r>
      <w:proofErr w:type="spellEnd"/>
      <w:r w:rsidRPr="001D569F">
        <w:rPr>
          <w:rFonts w:ascii="Times New Roman" w:hAnsi="Times New Roman" w:cs="Times New Roman"/>
        </w:rPr>
        <w:t xml:space="preserve"> parametrů stavby, dodržení lhůt výstavby, případně dalších údajů a ukazatelů,</w:t>
      </w:r>
    </w:p>
    <w:p w14:paraId="7B88A70B" w14:textId="77777777" w:rsidR="00A4483C" w:rsidRPr="001D569F" w:rsidRDefault="00A4483C" w:rsidP="00A4483C">
      <w:pPr>
        <w:numPr>
          <w:ilvl w:val="0"/>
          <w:numId w:val="23"/>
        </w:numPr>
        <w:spacing w:after="0"/>
        <w:jc w:val="both"/>
        <w:rPr>
          <w:rFonts w:ascii="Times New Roman" w:hAnsi="Times New Roman" w:cs="Times New Roman"/>
        </w:rPr>
      </w:pPr>
      <w:r w:rsidRPr="001D569F">
        <w:rPr>
          <w:rFonts w:ascii="Times New Roman" w:hAnsi="Times New Roman" w:cs="Times New Roman"/>
        </w:rPr>
        <w:t>vyjádření k požadavkům na větší množství výrobků a výkonů oproti schválené dokumentaci,</w:t>
      </w:r>
    </w:p>
    <w:p w14:paraId="447D5D1D" w14:textId="77777777" w:rsidR="00A4483C" w:rsidRPr="001D569F" w:rsidRDefault="00A4483C" w:rsidP="00A4483C">
      <w:pPr>
        <w:numPr>
          <w:ilvl w:val="0"/>
          <w:numId w:val="23"/>
        </w:numPr>
        <w:spacing w:after="0"/>
        <w:jc w:val="both"/>
        <w:rPr>
          <w:rFonts w:ascii="Times New Roman" w:hAnsi="Times New Roman" w:cs="Times New Roman"/>
        </w:rPr>
      </w:pPr>
      <w:r w:rsidRPr="001D569F">
        <w:rPr>
          <w:rFonts w:ascii="Times New Roman" w:hAnsi="Times New Roman" w:cs="Times New Roman"/>
        </w:rPr>
        <w:lastRenderedPageBreak/>
        <w:t>sledování postupu výstavby z technického hlediska a hlediska časového plánu výstavby,</w:t>
      </w:r>
    </w:p>
    <w:p w14:paraId="1869EECA" w14:textId="77777777" w:rsidR="00A4483C" w:rsidRPr="001D569F" w:rsidRDefault="00A4483C" w:rsidP="00A4483C">
      <w:pPr>
        <w:numPr>
          <w:ilvl w:val="0"/>
          <w:numId w:val="23"/>
        </w:numPr>
        <w:spacing w:after="0"/>
        <w:jc w:val="both"/>
        <w:rPr>
          <w:rFonts w:ascii="Times New Roman" w:hAnsi="Times New Roman" w:cs="Times New Roman"/>
        </w:rPr>
      </w:pPr>
      <w:r w:rsidRPr="001D569F">
        <w:rPr>
          <w:rFonts w:ascii="Times New Roman" w:hAnsi="Times New Roman" w:cs="Times New Roman"/>
        </w:rPr>
        <w:t>účast na odevzdání a převzetí staveniště a stavby nebo její části včetně komplexního vyzkoušení, příp. zkušebního provozu,</w:t>
      </w:r>
    </w:p>
    <w:p w14:paraId="32FA7946" w14:textId="77777777" w:rsidR="00A4483C" w:rsidRPr="001D569F" w:rsidRDefault="00A4483C" w:rsidP="00A4483C">
      <w:pPr>
        <w:numPr>
          <w:ilvl w:val="0"/>
          <w:numId w:val="23"/>
        </w:numPr>
        <w:spacing w:after="0"/>
        <w:jc w:val="both"/>
        <w:rPr>
          <w:rFonts w:ascii="Times New Roman" w:hAnsi="Times New Roman" w:cs="Times New Roman"/>
        </w:rPr>
      </w:pPr>
      <w:r w:rsidRPr="001D569F">
        <w:rPr>
          <w:rFonts w:ascii="Times New Roman" w:hAnsi="Times New Roman" w:cs="Times New Roman"/>
        </w:rPr>
        <w:t>účast na závěrečné prohlídce stavby,</w:t>
      </w:r>
    </w:p>
    <w:p w14:paraId="4E0B4D9E" w14:textId="77777777" w:rsidR="00A4483C" w:rsidRPr="001D569F" w:rsidRDefault="00A4483C" w:rsidP="00A4483C">
      <w:pPr>
        <w:numPr>
          <w:ilvl w:val="0"/>
          <w:numId w:val="23"/>
        </w:numPr>
        <w:spacing w:after="0"/>
        <w:jc w:val="both"/>
        <w:rPr>
          <w:rFonts w:ascii="Times New Roman" w:hAnsi="Times New Roman" w:cs="Times New Roman"/>
        </w:rPr>
      </w:pPr>
      <w:r w:rsidRPr="001D569F">
        <w:rPr>
          <w:rFonts w:ascii="Times New Roman" w:hAnsi="Times New Roman" w:cs="Times New Roman"/>
        </w:rPr>
        <w:t>vypracování všech změn a dodatků k předložené dokumentaci, které budou vyžadovány veřejnoprávními orgány, subjekty v těchto řízeních dotčenými,</w:t>
      </w:r>
    </w:p>
    <w:p w14:paraId="22AD826A" w14:textId="77777777" w:rsidR="00A4483C" w:rsidRPr="001D569F" w:rsidRDefault="00A4483C" w:rsidP="00A4483C">
      <w:pPr>
        <w:numPr>
          <w:ilvl w:val="0"/>
          <w:numId w:val="23"/>
        </w:numPr>
        <w:spacing w:after="0"/>
        <w:jc w:val="both"/>
        <w:rPr>
          <w:rFonts w:ascii="Times New Roman" w:hAnsi="Times New Roman" w:cs="Times New Roman"/>
        </w:rPr>
      </w:pPr>
      <w:r w:rsidRPr="001D569F">
        <w:rPr>
          <w:rFonts w:ascii="Times New Roman" w:hAnsi="Times New Roman" w:cs="Times New Roman"/>
        </w:rPr>
        <w:t>zapracování podmínek vzešlých z těchto řízení do projektové dokumentace,</w:t>
      </w:r>
    </w:p>
    <w:p w14:paraId="7570D214" w14:textId="77777777" w:rsidR="00A4483C" w:rsidRPr="001D569F" w:rsidRDefault="00A4483C" w:rsidP="00A4483C">
      <w:pPr>
        <w:numPr>
          <w:ilvl w:val="0"/>
          <w:numId w:val="23"/>
        </w:numPr>
        <w:spacing w:after="0"/>
        <w:jc w:val="both"/>
        <w:rPr>
          <w:rFonts w:ascii="Times New Roman" w:hAnsi="Times New Roman" w:cs="Times New Roman"/>
        </w:rPr>
      </w:pPr>
      <w:r w:rsidRPr="001D569F">
        <w:rPr>
          <w:rFonts w:ascii="Times New Roman" w:hAnsi="Times New Roman" w:cs="Times New Roman"/>
        </w:rPr>
        <w:t>rozsah prací v této smlouvě vysloveně nespecifikovaných, které jsou k řádnému provedení díla nezbytné, o kterých zhotovitel vzhledem ke své kvalifikaci a zkušenostem měl nebo mohl vědět. Provedení prací však v žádném případě nezvyšuje cenu díla.</w:t>
      </w:r>
    </w:p>
    <w:p w14:paraId="0438449A" w14:textId="77777777" w:rsidR="00A4483C" w:rsidRPr="001D569F" w:rsidRDefault="00A4483C" w:rsidP="00A4483C">
      <w:pPr>
        <w:numPr>
          <w:ilvl w:val="0"/>
          <w:numId w:val="12"/>
        </w:numPr>
        <w:spacing w:after="0"/>
        <w:jc w:val="both"/>
        <w:rPr>
          <w:rFonts w:ascii="Times New Roman" w:hAnsi="Times New Roman" w:cs="Times New Roman"/>
        </w:rPr>
      </w:pPr>
      <w:r w:rsidRPr="001D569F">
        <w:rPr>
          <w:rFonts w:ascii="Times New Roman" w:hAnsi="Times New Roman" w:cs="Times New Roman"/>
        </w:rPr>
        <w:t>Objednatel se zavazuje řádně provedené plnění bez vad a nedodělků převzít a zaplatit za ně zhotoviteli cenu dle čl. VII této smlouvy.</w:t>
      </w:r>
    </w:p>
    <w:p w14:paraId="7DAC7AD1" w14:textId="77777777" w:rsidR="00A4483C" w:rsidRPr="001D569F" w:rsidRDefault="00A4483C" w:rsidP="00A4483C">
      <w:pPr>
        <w:numPr>
          <w:ilvl w:val="0"/>
          <w:numId w:val="12"/>
        </w:numPr>
        <w:spacing w:after="0"/>
        <w:jc w:val="both"/>
        <w:rPr>
          <w:rFonts w:ascii="Times New Roman" w:hAnsi="Times New Roman" w:cs="Times New Roman"/>
        </w:rPr>
      </w:pPr>
      <w:r w:rsidRPr="001D569F">
        <w:rPr>
          <w:rFonts w:ascii="Times New Roman" w:hAnsi="Times New Roman" w:cs="Times New Roman"/>
        </w:rPr>
        <w:t>Smluvní strany prohlašují, že předmět plnění není plněním nemožným a že tuto smlouvu uzavřely po pečlivém zvážení všech možných důsledků.</w:t>
      </w:r>
    </w:p>
    <w:p w14:paraId="5CF0B0F0" w14:textId="77777777" w:rsidR="00A4483C" w:rsidRPr="001D569F" w:rsidRDefault="00A4483C" w:rsidP="00A4483C">
      <w:pPr>
        <w:pStyle w:val="slolnkuSmlouvy"/>
        <w:keepLines/>
        <w:spacing w:before="360" w:line="276" w:lineRule="auto"/>
        <w:rPr>
          <w:sz w:val="22"/>
          <w:szCs w:val="22"/>
        </w:rPr>
      </w:pPr>
      <w:r w:rsidRPr="001D569F">
        <w:rPr>
          <w:sz w:val="22"/>
          <w:szCs w:val="22"/>
        </w:rPr>
        <w:t>IV.</w:t>
      </w:r>
    </w:p>
    <w:p w14:paraId="18C0E1B3" w14:textId="77777777" w:rsidR="00A4483C" w:rsidRPr="001D569F" w:rsidRDefault="00A4483C" w:rsidP="00A4483C">
      <w:pPr>
        <w:pStyle w:val="NzevlnkuSmlouvy"/>
        <w:keepLines/>
        <w:spacing w:line="276" w:lineRule="auto"/>
        <w:rPr>
          <w:sz w:val="22"/>
          <w:szCs w:val="22"/>
        </w:rPr>
      </w:pPr>
      <w:r w:rsidRPr="001D569F">
        <w:rPr>
          <w:sz w:val="22"/>
          <w:szCs w:val="22"/>
        </w:rPr>
        <w:t>Doba a místo plnění</w:t>
      </w:r>
    </w:p>
    <w:p w14:paraId="3A9F42D4" w14:textId="77777777" w:rsidR="00A4483C" w:rsidRPr="001D569F" w:rsidRDefault="00A4483C" w:rsidP="00A4483C">
      <w:pPr>
        <w:pStyle w:val="OdstavecSmlouvy"/>
        <w:numPr>
          <w:ilvl w:val="0"/>
          <w:numId w:val="2"/>
        </w:numPr>
        <w:spacing w:line="276" w:lineRule="auto"/>
        <w:rPr>
          <w:sz w:val="22"/>
          <w:szCs w:val="22"/>
        </w:rPr>
      </w:pPr>
      <w:r w:rsidRPr="001D569F">
        <w:rPr>
          <w:sz w:val="22"/>
          <w:szCs w:val="22"/>
        </w:rPr>
        <w:t xml:space="preserve">Zhotovitel zahájí práce ihned po podpisu této smlouvy. Objednatel pro plnění veřejné zakázky stanoví následující dílčí termíny: </w:t>
      </w:r>
    </w:p>
    <w:p w14:paraId="0AD39EB4" w14:textId="156F2B05" w:rsidR="00A4483C" w:rsidRPr="001D569F" w:rsidRDefault="00A4483C" w:rsidP="00A4483C">
      <w:pPr>
        <w:pStyle w:val="OdstavecSmlouvy"/>
        <w:numPr>
          <w:ilvl w:val="0"/>
          <w:numId w:val="20"/>
        </w:numPr>
        <w:tabs>
          <w:tab w:val="clear" w:pos="426"/>
          <w:tab w:val="clear" w:pos="1701"/>
        </w:tabs>
        <w:spacing w:after="0" w:line="276" w:lineRule="auto"/>
        <w:ind w:left="714" w:hanging="357"/>
        <w:rPr>
          <w:sz w:val="22"/>
          <w:szCs w:val="22"/>
        </w:rPr>
      </w:pPr>
      <w:r w:rsidRPr="001D569F">
        <w:rPr>
          <w:sz w:val="22"/>
          <w:szCs w:val="22"/>
        </w:rPr>
        <w:t xml:space="preserve">Zhotovitel je povinen provést a předat objednateli do </w:t>
      </w:r>
      <w:r w:rsidR="00C25C89">
        <w:rPr>
          <w:sz w:val="22"/>
          <w:szCs w:val="22"/>
        </w:rPr>
        <w:t>150</w:t>
      </w:r>
      <w:bookmarkStart w:id="2" w:name="_GoBack"/>
      <w:bookmarkEnd w:id="2"/>
      <w:r w:rsidRPr="001D569F">
        <w:rPr>
          <w:sz w:val="22"/>
          <w:szCs w:val="22"/>
        </w:rPr>
        <w:t xml:space="preserve"> kalendářních dnů od podpisu smlouvy následující části díla:</w:t>
      </w:r>
    </w:p>
    <w:p w14:paraId="737C1124" w14:textId="77777777" w:rsidR="00A4483C" w:rsidRPr="001D569F" w:rsidRDefault="00A4483C" w:rsidP="00A4483C">
      <w:pPr>
        <w:pStyle w:val="OdstavecSmlouvy"/>
        <w:numPr>
          <w:ilvl w:val="1"/>
          <w:numId w:val="20"/>
        </w:numPr>
        <w:tabs>
          <w:tab w:val="clear" w:pos="1701"/>
        </w:tabs>
        <w:spacing w:before="60" w:after="0" w:line="276" w:lineRule="auto"/>
        <w:ind w:left="1434" w:hanging="357"/>
        <w:rPr>
          <w:sz w:val="22"/>
          <w:szCs w:val="22"/>
        </w:rPr>
      </w:pPr>
      <w:r w:rsidRPr="001D569F">
        <w:rPr>
          <w:sz w:val="22"/>
          <w:szCs w:val="22"/>
        </w:rPr>
        <w:t xml:space="preserve">projektovou dokumentaci pro stavební řízení (specifikovanou v čl. III. odst. 2.1. smlouvy), </w:t>
      </w:r>
    </w:p>
    <w:p w14:paraId="79AA834B" w14:textId="77777777" w:rsidR="00A4483C" w:rsidRPr="001D569F" w:rsidRDefault="00A4483C" w:rsidP="00A4483C">
      <w:pPr>
        <w:pStyle w:val="OdstavecSmlouvy"/>
        <w:numPr>
          <w:ilvl w:val="1"/>
          <w:numId w:val="20"/>
        </w:numPr>
        <w:tabs>
          <w:tab w:val="clear" w:pos="1701"/>
        </w:tabs>
        <w:spacing w:before="60" w:after="0" w:line="276" w:lineRule="auto"/>
        <w:ind w:left="1434" w:hanging="357"/>
        <w:rPr>
          <w:sz w:val="22"/>
          <w:szCs w:val="22"/>
        </w:rPr>
      </w:pPr>
      <w:r w:rsidRPr="001D569F">
        <w:rPr>
          <w:sz w:val="22"/>
          <w:szCs w:val="22"/>
        </w:rPr>
        <w:t xml:space="preserve">položkový rozpočet včetně výkazu výměr (specifikovaný v čl. III. odst. 2.2. smlouvy), </w:t>
      </w:r>
    </w:p>
    <w:p w14:paraId="1D7BBFC5" w14:textId="77777777" w:rsidR="00A4483C" w:rsidRPr="001D569F" w:rsidRDefault="00A4483C" w:rsidP="00A4483C">
      <w:pPr>
        <w:pStyle w:val="OdstavecSmlouvy"/>
        <w:numPr>
          <w:ilvl w:val="1"/>
          <w:numId w:val="20"/>
        </w:numPr>
        <w:tabs>
          <w:tab w:val="clear" w:pos="1701"/>
        </w:tabs>
        <w:spacing w:before="60" w:after="0" w:line="276" w:lineRule="auto"/>
        <w:ind w:left="1434" w:hanging="357"/>
        <w:rPr>
          <w:sz w:val="22"/>
          <w:szCs w:val="22"/>
        </w:rPr>
      </w:pPr>
      <w:r w:rsidRPr="001D569F">
        <w:rPr>
          <w:sz w:val="22"/>
          <w:szCs w:val="22"/>
        </w:rPr>
        <w:t>kopii žádosti o vydání stavebního povolení s potvrzením o jejím podání (viz čl. III. odst. 6.2.1. smlouvy) a</w:t>
      </w:r>
    </w:p>
    <w:p w14:paraId="2F78B538" w14:textId="77777777" w:rsidR="00A4483C" w:rsidRPr="001D569F" w:rsidRDefault="00A4483C" w:rsidP="00A4483C">
      <w:pPr>
        <w:pStyle w:val="OdstavecSmlouvy"/>
        <w:numPr>
          <w:ilvl w:val="1"/>
          <w:numId w:val="20"/>
        </w:numPr>
        <w:tabs>
          <w:tab w:val="clear" w:pos="1701"/>
        </w:tabs>
        <w:spacing w:before="60" w:after="0" w:line="276" w:lineRule="auto"/>
        <w:ind w:left="1434" w:hanging="357"/>
        <w:rPr>
          <w:sz w:val="22"/>
          <w:szCs w:val="22"/>
        </w:rPr>
      </w:pPr>
      <w:r w:rsidRPr="001D569F">
        <w:rPr>
          <w:sz w:val="22"/>
          <w:szCs w:val="22"/>
        </w:rPr>
        <w:t xml:space="preserve"> závazné stanovisko příslušného orgánu památkové péče (viz čl. III. odst. 6.2.3. smlouvy) nejpozději. </w:t>
      </w:r>
    </w:p>
    <w:p w14:paraId="44CCF837" w14:textId="77777777" w:rsidR="00A4483C" w:rsidRPr="001D569F" w:rsidRDefault="00A4483C" w:rsidP="00A4483C">
      <w:pPr>
        <w:pStyle w:val="OdstavecSmlouvy"/>
        <w:numPr>
          <w:ilvl w:val="0"/>
          <w:numId w:val="20"/>
        </w:numPr>
        <w:tabs>
          <w:tab w:val="clear" w:pos="426"/>
          <w:tab w:val="clear" w:pos="1701"/>
        </w:tabs>
        <w:spacing w:before="120" w:after="0" w:line="276" w:lineRule="auto"/>
        <w:ind w:left="714" w:hanging="357"/>
        <w:rPr>
          <w:sz w:val="22"/>
          <w:szCs w:val="22"/>
        </w:rPr>
      </w:pPr>
      <w:r w:rsidRPr="001D569F">
        <w:rPr>
          <w:sz w:val="22"/>
          <w:szCs w:val="22"/>
        </w:rPr>
        <w:t>Zhotovitel je povinen předat objednateli neprodleně po jeho nabytí právní moci pravomocné stavebního povolení.</w:t>
      </w:r>
    </w:p>
    <w:p w14:paraId="065B2BC7" w14:textId="6972DAE3" w:rsidR="00A4483C" w:rsidRPr="001D569F" w:rsidRDefault="00A4483C" w:rsidP="00A4483C">
      <w:pPr>
        <w:pStyle w:val="OdstavecSmlouvy"/>
        <w:numPr>
          <w:ilvl w:val="0"/>
          <w:numId w:val="20"/>
        </w:numPr>
        <w:tabs>
          <w:tab w:val="clear" w:pos="426"/>
          <w:tab w:val="clear" w:pos="1701"/>
        </w:tabs>
        <w:spacing w:before="120" w:after="0" w:line="276" w:lineRule="auto"/>
        <w:rPr>
          <w:sz w:val="22"/>
          <w:szCs w:val="22"/>
        </w:rPr>
      </w:pPr>
      <w:r w:rsidRPr="001D569F">
        <w:rPr>
          <w:sz w:val="22"/>
          <w:szCs w:val="22"/>
        </w:rPr>
        <w:t xml:space="preserve">Dokumentaci pro provedení stavby a dokumentaci pro zadání stavby (viz čl. III. odst. 2.3. smlouvy) zhotovitel provede a předá do </w:t>
      </w:r>
      <w:r w:rsidR="00A60272">
        <w:rPr>
          <w:sz w:val="22"/>
          <w:szCs w:val="22"/>
        </w:rPr>
        <w:t xml:space="preserve">90 </w:t>
      </w:r>
      <w:r w:rsidRPr="001D569F">
        <w:rPr>
          <w:sz w:val="22"/>
          <w:szCs w:val="22"/>
        </w:rPr>
        <w:t xml:space="preserve">kalendářních dnů od doručení písemné výzvy objednatele. </w:t>
      </w:r>
    </w:p>
    <w:p w14:paraId="72AB23F1" w14:textId="77777777" w:rsidR="00A4483C" w:rsidRPr="001D569F" w:rsidRDefault="00A4483C" w:rsidP="00A4483C">
      <w:pPr>
        <w:pStyle w:val="OdstavecSmlouvy"/>
        <w:numPr>
          <w:ilvl w:val="0"/>
          <w:numId w:val="20"/>
        </w:numPr>
        <w:tabs>
          <w:tab w:val="clear" w:pos="426"/>
          <w:tab w:val="clear" w:pos="1701"/>
        </w:tabs>
        <w:spacing w:before="120" w:after="0" w:line="276" w:lineRule="auto"/>
        <w:ind w:left="714" w:hanging="357"/>
        <w:rPr>
          <w:sz w:val="22"/>
          <w:szCs w:val="22"/>
        </w:rPr>
      </w:pPr>
      <w:r w:rsidRPr="001D569F">
        <w:rPr>
          <w:sz w:val="22"/>
          <w:szCs w:val="22"/>
        </w:rPr>
        <w:t>Zajištění autorského dozoru na výzvu objednatele průběžně dle potřeb stavby v předpokládané době výstavby.</w:t>
      </w:r>
    </w:p>
    <w:p w14:paraId="2A8ECCAA" w14:textId="77777777" w:rsidR="00A4483C" w:rsidRPr="001D569F" w:rsidRDefault="00A4483C" w:rsidP="00A4483C">
      <w:pPr>
        <w:pStyle w:val="OdstavecSmlouvy"/>
        <w:numPr>
          <w:ilvl w:val="0"/>
          <w:numId w:val="2"/>
        </w:numPr>
        <w:spacing w:before="120" w:line="276" w:lineRule="auto"/>
        <w:ind w:left="357" w:hanging="357"/>
        <w:rPr>
          <w:sz w:val="22"/>
          <w:szCs w:val="22"/>
        </w:rPr>
      </w:pPr>
      <w:r w:rsidRPr="001D569F">
        <w:rPr>
          <w:sz w:val="22"/>
          <w:szCs w:val="22"/>
        </w:rPr>
        <w:t>Místem plnění pro předání plnění je sídlo objednatele a místo stavby.</w:t>
      </w:r>
    </w:p>
    <w:p w14:paraId="434E4FD4" w14:textId="77777777" w:rsidR="00A4483C" w:rsidRPr="001D569F" w:rsidRDefault="00A4483C" w:rsidP="00A4483C">
      <w:pPr>
        <w:pStyle w:val="slolnkuSmlouvy"/>
        <w:spacing w:before="360" w:line="276" w:lineRule="auto"/>
        <w:rPr>
          <w:color w:val="FF0000"/>
          <w:sz w:val="22"/>
          <w:szCs w:val="22"/>
        </w:rPr>
      </w:pPr>
      <w:r w:rsidRPr="001D569F">
        <w:rPr>
          <w:sz w:val="22"/>
          <w:szCs w:val="22"/>
        </w:rPr>
        <w:t>V.</w:t>
      </w:r>
    </w:p>
    <w:p w14:paraId="2E594917" w14:textId="77777777" w:rsidR="00A4483C" w:rsidRPr="001D569F" w:rsidRDefault="00A4483C" w:rsidP="00A4483C">
      <w:pPr>
        <w:pStyle w:val="NzevlnkuSmlouvy"/>
        <w:spacing w:line="276" w:lineRule="auto"/>
        <w:rPr>
          <w:sz w:val="22"/>
          <w:szCs w:val="22"/>
        </w:rPr>
      </w:pPr>
      <w:r w:rsidRPr="001D569F">
        <w:rPr>
          <w:sz w:val="22"/>
          <w:szCs w:val="22"/>
        </w:rPr>
        <w:t>Předání plnění, vlastnické právo k předmětu plnění a nebezpečí škody</w:t>
      </w:r>
    </w:p>
    <w:p w14:paraId="3255BF5D" w14:textId="77777777" w:rsidR="00A4483C" w:rsidRPr="001D569F" w:rsidRDefault="00A4483C" w:rsidP="00A4483C">
      <w:pPr>
        <w:pStyle w:val="OdstavecSmlouvy"/>
        <w:numPr>
          <w:ilvl w:val="0"/>
          <w:numId w:val="13"/>
        </w:numPr>
        <w:spacing w:line="276" w:lineRule="auto"/>
        <w:rPr>
          <w:sz w:val="22"/>
          <w:szCs w:val="22"/>
        </w:rPr>
      </w:pPr>
      <w:r w:rsidRPr="001D569F">
        <w:rPr>
          <w:sz w:val="22"/>
          <w:szCs w:val="22"/>
        </w:rPr>
        <w:t>Plnění či jeho část bude provedeno a objednateli předáno v termínech uvedených v čl. IV. odst. 1 této smlouvy. Předání a převzetí plnění či jeho části bude provedeno osobně v sídle objednatele či v místě stavby.</w:t>
      </w:r>
    </w:p>
    <w:p w14:paraId="1E9B1B9E" w14:textId="77777777" w:rsidR="00A4483C" w:rsidRPr="001D569F" w:rsidRDefault="00A4483C" w:rsidP="00A4483C">
      <w:pPr>
        <w:pStyle w:val="OdstavecSmlouvy"/>
        <w:numPr>
          <w:ilvl w:val="0"/>
          <w:numId w:val="13"/>
        </w:numPr>
        <w:spacing w:line="276" w:lineRule="auto"/>
        <w:rPr>
          <w:sz w:val="22"/>
          <w:szCs w:val="22"/>
        </w:rPr>
      </w:pPr>
      <w:r w:rsidRPr="001D569F">
        <w:rPr>
          <w:sz w:val="22"/>
          <w:szCs w:val="22"/>
        </w:rPr>
        <w:lastRenderedPageBreak/>
        <w:t>Objednatel se zavazuje plnění či jeho část převzít v případě, že bude provedeno bez vad a nedodělků. O předání a převzetí plnění či jeho části zhotovitel sepíše protokol, ve kterém objednatel prohlásí, zda plnění či jeho část přejímá či nikoli.</w:t>
      </w:r>
    </w:p>
    <w:p w14:paraId="3F7F4527" w14:textId="77777777" w:rsidR="00A4483C" w:rsidRPr="001D569F" w:rsidRDefault="00A4483C" w:rsidP="00A4483C">
      <w:pPr>
        <w:pStyle w:val="OdstavecSmlouvy"/>
        <w:numPr>
          <w:ilvl w:val="0"/>
          <w:numId w:val="13"/>
        </w:numPr>
        <w:spacing w:line="276" w:lineRule="auto"/>
        <w:rPr>
          <w:sz w:val="22"/>
          <w:szCs w:val="22"/>
        </w:rPr>
      </w:pPr>
      <w:r w:rsidRPr="001D569F">
        <w:rPr>
          <w:sz w:val="22"/>
          <w:szCs w:val="22"/>
        </w:rPr>
        <w:t>Objednatel je povinen potvrdit v předávacím protokolu, zda dílo či jeho část přejímá či nikoli, a to do 3 pracovních dnů od předložení díla či jeho části v rámci přejímacího řízení.</w:t>
      </w:r>
    </w:p>
    <w:p w14:paraId="108CD152" w14:textId="77777777" w:rsidR="00A4483C" w:rsidRPr="001D569F" w:rsidRDefault="00A4483C" w:rsidP="00A4483C">
      <w:pPr>
        <w:pStyle w:val="OdstavecSmlouvy"/>
        <w:numPr>
          <w:ilvl w:val="0"/>
          <w:numId w:val="13"/>
        </w:numPr>
        <w:spacing w:line="276" w:lineRule="auto"/>
        <w:rPr>
          <w:sz w:val="22"/>
          <w:szCs w:val="22"/>
        </w:rPr>
      </w:pPr>
      <w:r w:rsidRPr="001D569F">
        <w:rPr>
          <w:sz w:val="22"/>
          <w:szCs w:val="22"/>
        </w:rPr>
        <w:t>Dílo či jeho část je provedeno dnem jeho dokončení a předání objednateli. Smluvní strany se dohodly, že objednatel není povinen dílo či jeho část převzít, pokud toto vykazuje vady či nedodělky. Objednatel tuto skutečnost potvrdí podpisem předávacího protokolu.</w:t>
      </w:r>
    </w:p>
    <w:p w14:paraId="0546FCB3" w14:textId="77777777" w:rsidR="00A4483C" w:rsidRPr="001D569F" w:rsidRDefault="00A4483C" w:rsidP="00A4483C">
      <w:pPr>
        <w:pStyle w:val="OdstavecSmlouvy"/>
        <w:numPr>
          <w:ilvl w:val="0"/>
          <w:numId w:val="13"/>
        </w:numPr>
        <w:spacing w:line="276" w:lineRule="auto"/>
        <w:rPr>
          <w:sz w:val="22"/>
          <w:szCs w:val="22"/>
        </w:rPr>
      </w:pPr>
      <w:r w:rsidRPr="001D569F">
        <w:rPr>
          <w:sz w:val="22"/>
          <w:szCs w:val="22"/>
        </w:rPr>
        <w:t>Vlastnické právo k jednotlivým projektovým dokumentacím a dalším dokumentům, licencím a hmotným výstupům, které jsou předmětem díla a nebezpečí škody na nich přechází na objednatele dnem jejich převzetí objednatelem.</w:t>
      </w:r>
    </w:p>
    <w:p w14:paraId="0F592490" w14:textId="77777777" w:rsidR="00A4483C" w:rsidRPr="001D569F" w:rsidRDefault="00A4483C" w:rsidP="00A4483C">
      <w:pPr>
        <w:pStyle w:val="OdstavecSmlouvy"/>
        <w:numPr>
          <w:ilvl w:val="0"/>
          <w:numId w:val="13"/>
        </w:numPr>
        <w:spacing w:line="276" w:lineRule="auto"/>
        <w:rPr>
          <w:sz w:val="22"/>
          <w:szCs w:val="22"/>
        </w:rPr>
      </w:pPr>
      <w:r w:rsidRPr="001D569F">
        <w:rPr>
          <w:sz w:val="22"/>
          <w:szCs w:val="22"/>
        </w:rPr>
        <w:t>Zhotovitel se v rámci výsledků inženýrské činnosti zavazuje bez zbytečného odkladu předávat objednateli jakékoliv věci získané pro něj při své činnosti.</w:t>
      </w:r>
    </w:p>
    <w:p w14:paraId="69DC715E" w14:textId="77777777" w:rsidR="00A4483C" w:rsidRPr="001D569F" w:rsidRDefault="00A4483C" w:rsidP="00A4483C">
      <w:pPr>
        <w:pStyle w:val="slolnkuSmlouvy"/>
        <w:spacing w:before="360" w:line="276" w:lineRule="auto"/>
        <w:rPr>
          <w:sz w:val="22"/>
          <w:szCs w:val="22"/>
        </w:rPr>
      </w:pPr>
      <w:r w:rsidRPr="001D569F">
        <w:rPr>
          <w:sz w:val="22"/>
          <w:szCs w:val="22"/>
        </w:rPr>
        <w:t>VI.</w:t>
      </w:r>
    </w:p>
    <w:p w14:paraId="48F600CF" w14:textId="77777777" w:rsidR="00A4483C" w:rsidRPr="001D569F" w:rsidRDefault="00A4483C" w:rsidP="00A4483C">
      <w:pPr>
        <w:pStyle w:val="NzevlnkuSmlouvy"/>
        <w:spacing w:line="276" w:lineRule="auto"/>
        <w:rPr>
          <w:sz w:val="22"/>
          <w:szCs w:val="22"/>
        </w:rPr>
      </w:pPr>
      <w:r w:rsidRPr="001D569F">
        <w:rPr>
          <w:sz w:val="22"/>
          <w:szCs w:val="22"/>
        </w:rPr>
        <w:t>Provádění plnění, práva a povinnosti stran</w:t>
      </w:r>
    </w:p>
    <w:p w14:paraId="2089E0FD" w14:textId="77777777" w:rsidR="00A4483C" w:rsidRPr="001D569F" w:rsidRDefault="00A4483C" w:rsidP="00A4483C">
      <w:pPr>
        <w:pStyle w:val="OdstavecSmlouvy"/>
        <w:numPr>
          <w:ilvl w:val="0"/>
          <w:numId w:val="3"/>
        </w:numPr>
        <w:spacing w:line="276" w:lineRule="auto"/>
        <w:rPr>
          <w:sz w:val="22"/>
          <w:szCs w:val="22"/>
        </w:rPr>
      </w:pPr>
      <w:r w:rsidRPr="001D569F">
        <w:rPr>
          <w:sz w:val="22"/>
          <w:szCs w:val="22"/>
        </w:rPr>
        <w:t>Není-li stanoveno smlouvou jinak, řídí se vzájemná práva a povinnosti smluvních stran ustanoveními § 2586 a následujícími a ustanoveními § 2430 a následujícími občanského zákoníku.</w:t>
      </w:r>
    </w:p>
    <w:p w14:paraId="648910F1" w14:textId="77777777" w:rsidR="00A4483C" w:rsidRPr="001D569F" w:rsidRDefault="00A4483C" w:rsidP="00A4483C">
      <w:pPr>
        <w:pStyle w:val="OdstavecSmlouvy"/>
        <w:numPr>
          <w:ilvl w:val="0"/>
          <w:numId w:val="3"/>
        </w:numPr>
        <w:spacing w:line="276" w:lineRule="auto"/>
        <w:rPr>
          <w:sz w:val="22"/>
          <w:szCs w:val="22"/>
        </w:rPr>
      </w:pPr>
      <w:r w:rsidRPr="001D569F">
        <w:rPr>
          <w:sz w:val="22"/>
          <w:szCs w:val="22"/>
        </w:rPr>
        <w:t>Zhotovitel je zejména povinen:</w:t>
      </w:r>
    </w:p>
    <w:p w14:paraId="795BCEE1" w14:textId="77777777" w:rsidR="00A4483C" w:rsidRPr="001D569F" w:rsidRDefault="00A4483C" w:rsidP="00A4483C">
      <w:pPr>
        <w:pStyle w:val="slovanPododstavecSmlouvy"/>
        <w:spacing w:after="60" w:line="276" w:lineRule="auto"/>
        <w:rPr>
          <w:sz w:val="22"/>
          <w:szCs w:val="22"/>
        </w:rPr>
      </w:pPr>
      <w:r w:rsidRPr="001D569F">
        <w:rPr>
          <w:sz w:val="22"/>
          <w:szCs w:val="22"/>
        </w:rPr>
        <w:t>provést dílo řádně, včas a za použití postupů, které odpovídají právním předpisům ČR,</w:t>
      </w:r>
    </w:p>
    <w:p w14:paraId="521C8C11" w14:textId="77777777" w:rsidR="00A4483C" w:rsidRPr="001D569F" w:rsidRDefault="00A4483C" w:rsidP="00A4483C">
      <w:pPr>
        <w:pStyle w:val="slovanPododstavecSmlouvy"/>
        <w:spacing w:after="60" w:line="276" w:lineRule="auto"/>
        <w:rPr>
          <w:sz w:val="22"/>
          <w:szCs w:val="22"/>
        </w:rPr>
      </w:pPr>
      <w:r w:rsidRPr="001D569F">
        <w:rPr>
          <w:sz w:val="22"/>
          <w:szCs w:val="22"/>
        </w:rPr>
        <w:t>dodržovat při provádění díla ujednání této smlouvy, řídit se podklady a pokyny objednatele a vyjádřeními správců sítí a dotčených orgánů státní správy,</w:t>
      </w:r>
    </w:p>
    <w:p w14:paraId="2C364B9B" w14:textId="77777777" w:rsidR="00A4483C" w:rsidRPr="001D569F" w:rsidRDefault="00A4483C" w:rsidP="00A4483C">
      <w:pPr>
        <w:pStyle w:val="slovanPododstavecSmlouvy"/>
        <w:spacing w:after="60" w:line="276" w:lineRule="auto"/>
        <w:rPr>
          <w:sz w:val="22"/>
          <w:szCs w:val="22"/>
        </w:rPr>
      </w:pPr>
      <w:r w:rsidRPr="001D569F">
        <w:rPr>
          <w:sz w:val="22"/>
          <w:szCs w:val="22"/>
        </w:rPr>
        <w:t>provést dílo na svůj náklad a své nebezpečí,</w:t>
      </w:r>
    </w:p>
    <w:p w14:paraId="39FF5492" w14:textId="77777777" w:rsidR="00A4483C" w:rsidRPr="001D569F" w:rsidRDefault="00A4483C" w:rsidP="00A4483C">
      <w:pPr>
        <w:pStyle w:val="slovanPododstavecSmlouvy"/>
        <w:spacing w:after="60" w:line="276" w:lineRule="auto"/>
        <w:rPr>
          <w:sz w:val="22"/>
          <w:szCs w:val="22"/>
        </w:rPr>
      </w:pPr>
      <w:r w:rsidRPr="001D569F">
        <w:rPr>
          <w:sz w:val="22"/>
          <w:szCs w:val="22"/>
        </w:rPr>
        <w:t>poskytnout objednateli požadovanou dokumentaci a výsledky inženýrské činnosti,</w:t>
      </w:r>
    </w:p>
    <w:p w14:paraId="135C4806" w14:textId="77777777" w:rsidR="00A4483C" w:rsidRPr="001D569F" w:rsidRDefault="00A4483C" w:rsidP="00A4483C">
      <w:pPr>
        <w:pStyle w:val="slovanPododstavecSmlouvy"/>
        <w:spacing w:after="60" w:line="276" w:lineRule="auto"/>
        <w:rPr>
          <w:sz w:val="22"/>
          <w:szCs w:val="22"/>
        </w:rPr>
      </w:pPr>
      <w:r w:rsidRPr="001D569F">
        <w:rPr>
          <w:sz w:val="22"/>
          <w:szCs w:val="22"/>
        </w:rPr>
        <w:t>písemně informovat objednatele o skutečnostech majících vliv na plnění smlouvy, a to neprodleně, nejpozději následující pracovní den poté, kdy příslušná skutečnost nastane nebo zhotovitel zjistí, že by nastat mohla,</w:t>
      </w:r>
    </w:p>
    <w:p w14:paraId="5643BFA2" w14:textId="77777777" w:rsidR="00A4483C" w:rsidRPr="001D569F" w:rsidRDefault="00A4483C" w:rsidP="00A4483C">
      <w:pPr>
        <w:pStyle w:val="slovanPododstavecSmlouvy"/>
        <w:spacing w:line="276" w:lineRule="auto"/>
        <w:rPr>
          <w:sz w:val="22"/>
          <w:szCs w:val="22"/>
        </w:rPr>
      </w:pPr>
      <w:r w:rsidRPr="001D569F">
        <w:rPr>
          <w:sz w:val="22"/>
          <w:szCs w:val="22"/>
        </w:rPr>
        <w:t>dbát při provádění díla dle této smlouvy na ochranu životního prostředí a dodržovat platné technické, bezpečnostní, zdravotní, hygienické a jiné předpisy, včetně předpisů týkajících se ochrany životního prostředí,</w:t>
      </w:r>
    </w:p>
    <w:p w14:paraId="001B7F33" w14:textId="77777777" w:rsidR="00A4483C" w:rsidRPr="001D569F" w:rsidRDefault="00A4483C" w:rsidP="00A4483C">
      <w:pPr>
        <w:pStyle w:val="slovanPododstavecSmlouvy"/>
        <w:spacing w:line="276" w:lineRule="auto"/>
        <w:rPr>
          <w:sz w:val="22"/>
          <w:szCs w:val="22"/>
        </w:rPr>
      </w:pPr>
      <w:r w:rsidRPr="001D569F">
        <w:rPr>
          <w:sz w:val="22"/>
          <w:szCs w:val="22"/>
        </w:rPr>
        <w:t xml:space="preserve">postupovat při provádění díla s odbornou péčí, upozornit objednatele na zřejmou nesprávnost jeho pokynů, které by mohly mít za následek vznik škody, a to ihned, když se takovou skutečnost dozvěděl, </w:t>
      </w:r>
    </w:p>
    <w:p w14:paraId="39EB76BC" w14:textId="77777777" w:rsidR="00A4483C" w:rsidRPr="001D569F" w:rsidRDefault="00A4483C" w:rsidP="00A4483C">
      <w:pPr>
        <w:pStyle w:val="slovanPododstavecSmlouvy"/>
        <w:spacing w:line="276" w:lineRule="auto"/>
        <w:rPr>
          <w:sz w:val="22"/>
          <w:szCs w:val="22"/>
        </w:rPr>
      </w:pPr>
      <w:r w:rsidRPr="001D569F">
        <w:rPr>
          <w:sz w:val="22"/>
          <w:szCs w:val="22"/>
        </w:rPr>
        <w:t>v případě inženýrské činnosti a autorského dozoru řídit se pokyny objednatele a jednat v jeho zájmu.</w:t>
      </w:r>
    </w:p>
    <w:p w14:paraId="1936CE69" w14:textId="77777777" w:rsidR="00A4483C" w:rsidRPr="001D569F" w:rsidRDefault="00A4483C" w:rsidP="00A4483C">
      <w:pPr>
        <w:pStyle w:val="OdstavecSmlouvy"/>
        <w:numPr>
          <w:ilvl w:val="0"/>
          <w:numId w:val="3"/>
        </w:numPr>
        <w:spacing w:before="120" w:line="276" w:lineRule="auto"/>
        <w:ind w:left="357" w:hanging="357"/>
        <w:rPr>
          <w:sz w:val="22"/>
          <w:szCs w:val="22"/>
        </w:rPr>
      </w:pPr>
      <w:r w:rsidRPr="001D569F">
        <w:rPr>
          <w:sz w:val="22"/>
          <w:szCs w:val="22"/>
        </w:rPr>
        <w:t>Pokud v průběhu provádění díla dojde ke skutečnostem, které nepředpokládala žádná ze smluvních stran a které mohou mít vliv na cenu, termín plnění nebo na navýšení objednatelem předpokládané hodnoty realizace projektované stavby (viz odst. 2 písm. g) tohoto článku smlouvy), zavazují se zhotovitel i objednatel na tyto skutečnosti písemně upozornit druhou smluvní stranu.</w:t>
      </w:r>
    </w:p>
    <w:p w14:paraId="66995846" w14:textId="77777777" w:rsidR="00A4483C" w:rsidRPr="001D569F" w:rsidRDefault="00A4483C" w:rsidP="00A4483C">
      <w:pPr>
        <w:pStyle w:val="OdstavecSmlouvy"/>
        <w:widowControl w:val="0"/>
        <w:numPr>
          <w:ilvl w:val="0"/>
          <w:numId w:val="3"/>
        </w:numPr>
        <w:spacing w:line="276" w:lineRule="auto"/>
        <w:ind w:left="357" w:hanging="357"/>
        <w:rPr>
          <w:sz w:val="22"/>
          <w:szCs w:val="22"/>
        </w:rPr>
      </w:pPr>
      <w:r w:rsidRPr="001D569F">
        <w:rPr>
          <w:sz w:val="22"/>
          <w:szCs w:val="22"/>
        </w:rPr>
        <w:lastRenderedPageBreak/>
        <w:t>Je-li předmětem díla také specifikace vybavení stavby, nebo je-li zhotoviteli taková specifikace objednatelem předána, je zhotovitel povinen dílo provést včetně zapracování stavební přípravy pro toto vybavení a dílo musí zohlednit parametry vybavení (napojovací body, umístění, prostorová koordinace apod.), tak, aby při realizaci stavby nevznikly dodatečné práce (vícepráce) z důvodů nesouladu projektové dokumentace stavební části s částí vybavení.</w:t>
      </w:r>
    </w:p>
    <w:p w14:paraId="23DC763C" w14:textId="77777777" w:rsidR="00A4483C" w:rsidRPr="001D569F" w:rsidRDefault="00A4483C" w:rsidP="00A4483C">
      <w:pPr>
        <w:pStyle w:val="OdstavecSmlouvy"/>
        <w:numPr>
          <w:ilvl w:val="0"/>
          <w:numId w:val="3"/>
        </w:numPr>
        <w:spacing w:line="276" w:lineRule="auto"/>
        <w:rPr>
          <w:sz w:val="22"/>
          <w:szCs w:val="22"/>
        </w:rPr>
      </w:pPr>
      <w:r w:rsidRPr="001D569F">
        <w:rPr>
          <w:sz w:val="22"/>
          <w:szCs w:val="22"/>
        </w:rP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stranami.</w:t>
      </w:r>
    </w:p>
    <w:p w14:paraId="5BB0987D" w14:textId="77777777" w:rsidR="00A4483C" w:rsidRPr="001D569F" w:rsidRDefault="00A4483C" w:rsidP="00A4483C">
      <w:pPr>
        <w:pStyle w:val="slolnkuSmlouvy"/>
        <w:keepLines/>
        <w:numPr>
          <w:ilvl w:val="0"/>
          <w:numId w:val="3"/>
        </w:numPr>
        <w:tabs>
          <w:tab w:val="left" w:pos="426"/>
          <w:tab w:val="left" w:pos="1701"/>
        </w:tabs>
        <w:spacing w:before="0" w:after="120" w:line="276" w:lineRule="auto"/>
        <w:ind w:left="357" w:hanging="357"/>
        <w:jc w:val="both"/>
        <w:rPr>
          <w:b w:val="0"/>
          <w:sz w:val="22"/>
          <w:szCs w:val="22"/>
        </w:rPr>
      </w:pPr>
      <w:r w:rsidRPr="001D569F">
        <w:rPr>
          <w:b w:val="0"/>
          <w:sz w:val="22"/>
          <w:szCs w:val="22"/>
        </w:rPr>
        <w:t>Objednatel je oprávněn dílo užít ve smyslu ustanovení § 2371 a násl. občanského zákoníku, a ve smyslu zákona č. 121/2000 Sb., autorský zákon, v platném znění (dále též „licence“), a to:</w:t>
      </w:r>
    </w:p>
    <w:p w14:paraId="20D6D232" w14:textId="77777777" w:rsidR="00A4483C" w:rsidRPr="001D569F" w:rsidRDefault="00A4483C" w:rsidP="00A4483C">
      <w:pPr>
        <w:pStyle w:val="Zkladntextodsazen"/>
        <w:numPr>
          <w:ilvl w:val="0"/>
          <w:numId w:val="17"/>
        </w:numPr>
        <w:tabs>
          <w:tab w:val="left" w:pos="1980"/>
          <w:tab w:val="left" w:pos="7380"/>
        </w:tabs>
        <w:spacing w:after="60"/>
        <w:ind w:hanging="357"/>
        <w:jc w:val="both"/>
        <w:rPr>
          <w:rFonts w:ascii="Times New Roman" w:hAnsi="Times New Roman" w:cs="Times New Roman"/>
        </w:rPr>
      </w:pPr>
      <w:r w:rsidRPr="001D569F">
        <w:rPr>
          <w:rFonts w:ascii="Times New Roman" w:hAnsi="Times New Roman" w:cs="Times New Roman"/>
        </w:rPr>
        <w:t>v původní nebo zpracované či jinak změněné podobě,</w:t>
      </w:r>
    </w:p>
    <w:p w14:paraId="6C4A9962" w14:textId="77777777" w:rsidR="00A4483C" w:rsidRPr="001D569F" w:rsidRDefault="00A4483C" w:rsidP="00A4483C">
      <w:pPr>
        <w:pStyle w:val="Zkladntextodsazen"/>
        <w:numPr>
          <w:ilvl w:val="0"/>
          <w:numId w:val="17"/>
        </w:numPr>
        <w:tabs>
          <w:tab w:val="left" w:pos="1980"/>
          <w:tab w:val="left" w:pos="7380"/>
        </w:tabs>
        <w:spacing w:after="60"/>
        <w:ind w:hanging="357"/>
        <w:jc w:val="both"/>
        <w:rPr>
          <w:rFonts w:ascii="Times New Roman" w:hAnsi="Times New Roman" w:cs="Times New Roman"/>
        </w:rPr>
      </w:pPr>
      <w:r w:rsidRPr="001D569F">
        <w:rPr>
          <w:rFonts w:ascii="Times New Roman" w:hAnsi="Times New Roman" w:cs="Times New Roman"/>
        </w:rPr>
        <w:t>všemi způsoby užití,</w:t>
      </w:r>
    </w:p>
    <w:p w14:paraId="04EB40E9" w14:textId="77777777" w:rsidR="00A4483C" w:rsidRPr="001D569F" w:rsidRDefault="00A4483C" w:rsidP="00A4483C">
      <w:pPr>
        <w:pStyle w:val="Zkladntextodsazen"/>
        <w:numPr>
          <w:ilvl w:val="0"/>
          <w:numId w:val="17"/>
        </w:numPr>
        <w:tabs>
          <w:tab w:val="left" w:pos="1980"/>
          <w:tab w:val="left" w:pos="7380"/>
        </w:tabs>
        <w:spacing w:after="60"/>
        <w:ind w:hanging="357"/>
        <w:jc w:val="both"/>
        <w:rPr>
          <w:rFonts w:ascii="Times New Roman" w:hAnsi="Times New Roman" w:cs="Times New Roman"/>
        </w:rPr>
      </w:pPr>
      <w:r w:rsidRPr="001D569F">
        <w:rPr>
          <w:rFonts w:ascii="Times New Roman" w:hAnsi="Times New Roman" w:cs="Times New Roman"/>
        </w:rPr>
        <w:t>v územně a množstevně neomezeném rozsahu, po dobu trvání majetkových práv k dílu.</w:t>
      </w:r>
    </w:p>
    <w:p w14:paraId="5025EB4F" w14:textId="77777777" w:rsidR="00A4483C" w:rsidRPr="001D569F" w:rsidRDefault="00A4483C" w:rsidP="00A4483C">
      <w:pPr>
        <w:pStyle w:val="Zkladntextodsazen"/>
        <w:spacing w:before="120" w:after="60"/>
        <w:ind w:left="363"/>
        <w:rPr>
          <w:rFonts w:ascii="Times New Roman" w:hAnsi="Times New Roman" w:cs="Times New Roman"/>
        </w:rPr>
      </w:pPr>
      <w:r w:rsidRPr="001D569F">
        <w:rPr>
          <w:rFonts w:ascii="Times New Roman" w:hAnsi="Times New Roman" w:cs="Times New Roman"/>
        </w:rPr>
        <w:t xml:space="preserve">Objednatel není povinen udělenou licenci využít. Odměna zhotovitele, coby autora díla, za poskytnutí licence je součástí ceny za dílo podle čl. VII této smlouvy. Zhotoviteli je rovněž znám účel pořízení díla a souhlasí s využitím díla objednatelem pro tento účel. </w:t>
      </w:r>
    </w:p>
    <w:p w14:paraId="59C1062C" w14:textId="77777777" w:rsidR="00A4483C" w:rsidRPr="001D569F" w:rsidRDefault="00A4483C" w:rsidP="00A4483C">
      <w:pPr>
        <w:pStyle w:val="OdstavecSmlouvy"/>
        <w:numPr>
          <w:ilvl w:val="0"/>
          <w:numId w:val="3"/>
        </w:numPr>
        <w:spacing w:line="276" w:lineRule="auto"/>
        <w:rPr>
          <w:sz w:val="22"/>
          <w:szCs w:val="22"/>
        </w:rPr>
      </w:pPr>
      <w:r w:rsidRPr="001D569F">
        <w:rPr>
          <w:sz w:val="22"/>
          <w:szCs w:val="22"/>
        </w:rPr>
        <w:t xml:space="preserve">Zhotovitel není oprávněn poskytnout výsledek díla jiným osobám než objednateli. </w:t>
      </w:r>
    </w:p>
    <w:p w14:paraId="5D16A2F8" w14:textId="77777777" w:rsidR="00A4483C" w:rsidRPr="001D569F" w:rsidRDefault="00A4483C" w:rsidP="00A4483C">
      <w:pPr>
        <w:pStyle w:val="OdstavecSmlouvy"/>
        <w:numPr>
          <w:ilvl w:val="0"/>
          <w:numId w:val="3"/>
        </w:numPr>
        <w:spacing w:line="276" w:lineRule="auto"/>
        <w:rPr>
          <w:sz w:val="22"/>
          <w:szCs w:val="22"/>
        </w:rPr>
      </w:pPr>
      <w:r w:rsidRPr="001D569F">
        <w:rPr>
          <w:sz w:val="22"/>
          <w:szCs w:val="22"/>
        </w:rPr>
        <w:t>Zhotovitel se může v případě inženýrské činnosti či autorského dozoru odchýlit od pokynů objednatele jen, je-li to nezbytné v zájmu objednatele, a pokud nemůže včas obdržet jeho souhlas. V žádném případě se však zhotovitel nesmí od pokynů odchýlit, jestliže je to zakázáno smlouvou nebo objednatelem.</w:t>
      </w:r>
    </w:p>
    <w:p w14:paraId="4876EDE4" w14:textId="77777777" w:rsidR="00A4483C" w:rsidRPr="001D569F" w:rsidRDefault="00A4483C" w:rsidP="00A4483C">
      <w:pPr>
        <w:pStyle w:val="OdstavecSmlouvy"/>
        <w:numPr>
          <w:ilvl w:val="0"/>
          <w:numId w:val="3"/>
        </w:numPr>
        <w:spacing w:line="276" w:lineRule="auto"/>
        <w:rPr>
          <w:sz w:val="22"/>
          <w:szCs w:val="22"/>
        </w:rPr>
      </w:pPr>
      <w:r w:rsidRPr="001D569F">
        <w:rPr>
          <w:sz w:val="22"/>
          <w:szCs w:val="22"/>
        </w:rPr>
        <w:t>Objednatel se zavazuje, že v rozsahu nevyhnutelně potřebném poskytne zhotoviteli pomoc při zajištění podkladů, doplňujících údajů, upřesnění vyjádření a stanovisek, jejichž potřeba vznikne v průběhu plnění této smlouvy. Tuto pomoc poskytne zhotoviteli ve lhůtě a rozsahu dojednaném oběma stranami.</w:t>
      </w:r>
    </w:p>
    <w:p w14:paraId="15912FF4" w14:textId="77777777" w:rsidR="00A4483C" w:rsidRDefault="00A4483C" w:rsidP="00A4483C">
      <w:pPr>
        <w:pStyle w:val="OdstavecSmlouvy"/>
        <w:numPr>
          <w:ilvl w:val="0"/>
          <w:numId w:val="3"/>
        </w:numPr>
        <w:spacing w:line="276" w:lineRule="auto"/>
        <w:rPr>
          <w:sz w:val="22"/>
          <w:szCs w:val="22"/>
        </w:rPr>
      </w:pPr>
      <w:r w:rsidRPr="001D569F">
        <w:rPr>
          <w:sz w:val="22"/>
          <w:szCs w:val="22"/>
        </w:rPr>
        <w:t>Zhotovitel je povinen umožnit zaměstnancům nebo zmocněncům poskytovatele dotace</w:t>
      </w:r>
      <w:r>
        <w:rPr>
          <w:sz w:val="22"/>
          <w:szCs w:val="22"/>
        </w:rPr>
        <w:t>.</w:t>
      </w:r>
    </w:p>
    <w:p w14:paraId="7DE95B3C" w14:textId="77777777" w:rsidR="00A4483C" w:rsidRPr="001D569F" w:rsidRDefault="00A4483C" w:rsidP="00A4483C">
      <w:pPr>
        <w:pStyle w:val="slolnkuSmlouvy"/>
        <w:spacing w:before="360" w:line="276" w:lineRule="auto"/>
        <w:rPr>
          <w:sz w:val="22"/>
          <w:szCs w:val="22"/>
        </w:rPr>
      </w:pPr>
      <w:r w:rsidRPr="001D569F">
        <w:rPr>
          <w:sz w:val="22"/>
          <w:szCs w:val="22"/>
        </w:rPr>
        <w:t>VII.</w:t>
      </w:r>
    </w:p>
    <w:p w14:paraId="7C5E0474" w14:textId="77777777" w:rsidR="00A4483C" w:rsidRPr="001D569F" w:rsidRDefault="00A4483C" w:rsidP="00A4483C">
      <w:pPr>
        <w:pStyle w:val="NzevlnkuSmlouvy"/>
        <w:spacing w:line="276" w:lineRule="auto"/>
        <w:rPr>
          <w:sz w:val="22"/>
          <w:szCs w:val="22"/>
        </w:rPr>
      </w:pPr>
      <w:r w:rsidRPr="001D569F">
        <w:rPr>
          <w:sz w:val="22"/>
          <w:szCs w:val="22"/>
        </w:rPr>
        <w:t>Cena plnění</w:t>
      </w:r>
    </w:p>
    <w:p w14:paraId="3DDDD97E" w14:textId="77777777" w:rsidR="00A4483C" w:rsidRPr="001D569F" w:rsidRDefault="00A4483C" w:rsidP="00A4483C">
      <w:pPr>
        <w:pStyle w:val="OdstavecSmlouvy"/>
        <w:keepLines w:val="0"/>
        <w:widowControl w:val="0"/>
        <w:numPr>
          <w:ilvl w:val="0"/>
          <w:numId w:val="4"/>
        </w:numPr>
        <w:spacing w:before="120" w:line="276" w:lineRule="auto"/>
        <w:ind w:left="357" w:hanging="357"/>
        <w:rPr>
          <w:sz w:val="22"/>
          <w:szCs w:val="22"/>
        </w:rPr>
      </w:pPr>
      <w:r w:rsidRPr="001D569F">
        <w:rPr>
          <w:sz w:val="22"/>
          <w:szCs w:val="22"/>
        </w:rPr>
        <w:t xml:space="preserve">Celková cena plnění specifikovaného v čl. III. Smlouvy byla stanovena ve výši </w:t>
      </w:r>
      <w:r w:rsidRPr="001D569F">
        <w:rPr>
          <w:sz w:val="22"/>
          <w:szCs w:val="22"/>
          <w:highlight w:val="yellow"/>
        </w:rPr>
        <w:fldChar w:fldCharType="begin"/>
      </w:r>
      <w:r w:rsidRPr="001D569F">
        <w:rPr>
          <w:sz w:val="22"/>
          <w:szCs w:val="22"/>
          <w:highlight w:val="yellow"/>
        </w:rPr>
        <w:instrText xml:space="preserve"> macrobutton nobutton [DOPLNÍ UCHAZEČ]</w:instrText>
      </w:r>
      <w:r w:rsidRPr="001D569F">
        <w:rPr>
          <w:sz w:val="22"/>
          <w:szCs w:val="22"/>
          <w:highlight w:val="yellow"/>
        </w:rPr>
        <w:fldChar w:fldCharType="end"/>
      </w:r>
      <w:r w:rsidRPr="001D569F">
        <w:rPr>
          <w:sz w:val="22"/>
          <w:szCs w:val="22"/>
        </w:rPr>
        <w:t xml:space="preserve"> Kč bez DPH, DPH </w:t>
      </w:r>
      <w:r w:rsidRPr="001D569F">
        <w:rPr>
          <w:sz w:val="22"/>
          <w:szCs w:val="22"/>
          <w:highlight w:val="yellow"/>
        </w:rPr>
        <w:fldChar w:fldCharType="begin"/>
      </w:r>
      <w:r w:rsidRPr="001D569F">
        <w:rPr>
          <w:sz w:val="22"/>
          <w:szCs w:val="22"/>
          <w:highlight w:val="yellow"/>
        </w:rPr>
        <w:instrText xml:space="preserve"> macrobutton nobutton [DOPLNÍ UCHAZEČ]</w:instrText>
      </w:r>
      <w:r w:rsidRPr="001D569F">
        <w:rPr>
          <w:sz w:val="22"/>
          <w:szCs w:val="22"/>
          <w:highlight w:val="yellow"/>
        </w:rPr>
        <w:fldChar w:fldCharType="end"/>
      </w:r>
      <w:r w:rsidRPr="001D569F">
        <w:rPr>
          <w:sz w:val="22"/>
          <w:szCs w:val="22"/>
        </w:rPr>
        <w:t xml:space="preserve"> % činí </w:t>
      </w:r>
      <w:r w:rsidRPr="001D569F">
        <w:rPr>
          <w:sz w:val="22"/>
          <w:szCs w:val="22"/>
          <w:highlight w:val="yellow"/>
        </w:rPr>
        <w:fldChar w:fldCharType="begin"/>
      </w:r>
      <w:r w:rsidRPr="001D569F">
        <w:rPr>
          <w:sz w:val="22"/>
          <w:szCs w:val="22"/>
          <w:highlight w:val="yellow"/>
        </w:rPr>
        <w:instrText xml:space="preserve"> macrobutton nobutton [DOPLNÍ UCHAZEČ]</w:instrText>
      </w:r>
      <w:r w:rsidRPr="001D569F">
        <w:rPr>
          <w:sz w:val="22"/>
          <w:szCs w:val="22"/>
          <w:highlight w:val="yellow"/>
        </w:rPr>
        <w:fldChar w:fldCharType="end"/>
      </w:r>
      <w:r w:rsidRPr="001D569F">
        <w:rPr>
          <w:sz w:val="22"/>
          <w:szCs w:val="22"/>
        </w:rPr>
        <w:t xml:space="preserve"> Kč. Celková cena plnění včetně DPH činí </w:t>
      </w:r>
      <w:r w:rsidRPr="001D569F">
        <w:rPr>
          <w:sz w:val="22"/>
          <w:szCs w:val="22"/>
          <w:highlight w:val="yellow"/>
        </w:rPr>
        <w:fldChar w:fldCharType="begin"/>
      </w:r>
      <w:r w:rsidRPr="001D569F">
        <w:rPr>
          <w:sz w:val="22"/>
          <w:szCs w:val="22"/>
          <w:highlight w:val="yellow"/>
        </w:rPr>
        <w:instrText xml:space="preserve"> macrobutton nobutton [DOPLNÍ UCHAZEČ]</w:instrText>
      </w:r>
      <w:r w:rsidRPr="001D569F">
        <w:rPr>
          <w:sz w:val="22"/>
          <w:szCs w:val="22"/>
          <w:highlight w:val="yellow"/>
        </w:rPr>
        <w:fldChar w:fldCharType="end"/>
      </w:r>
      <w:r w:rsidRPr="001D569F">
        <w:rPr>
          <w:sz w:val="22"/>
          <w:szCs w:val="22"/>
        </w:rPr>
        <w:t xml:space="preserve"> Kč (slovy </w:t>
      </w:r>
      <w:r w:rsidRPr="001D569F">
        <w:rPr>
          <w:sz w:val="22"/>
          <w:szCs w:val="22"/>
          <w:highlight w:val="yellow"/>
        </w:rPr>
        <w:fldChar w:fldCharType="begin"/>
      </w:r>
      <w:r w:rsidRPr="001D569F">
        <w:rPr>
          <w:sz w:val="22"/>
          <w:szCs w:val="22"/>
          <w:highlight w:val="yellow"/>
        </w:rPr>
        <w:instrText xml:space="preserve"> macrobutton nobutton [DOPLNÍ UCHAZEČ]</w:instrText>
      </w:r>
      <w:r w:rsidRPr="001D569F">
        <w:rPr>
          <w:sz w:val="22"/>
          <w:szCs w:val="22"/>
          <w:highlight w:val="yellow"/>
        </w:rPr>
        <w:fldChar w:fldCharType="end"/>
      </w:r>
      <w:r w:rsidRPr="001D569F">
        <w:rPr>
          <w:sz w:val="22"/>
          <w:szCs w:val="22"/>
        </w:rPr>
        <w:t>).</w:t>
      </w:r>
    </w:p>
    <w:p w14:paraId="02ED7A4A" w14:textId="77777777" w:rsidR="00A4483C" w:rsidRPr="001D569F" w:rsidRDefault="00A4483C" w:rsidP="00A4483C">
      <w:pPr>
        <w:pStyle w:val="Nadpis3"/>
        <w:keepLines/>
        <w:overflowPunct w:val="0"/>
        <w:autoSpaceDE w:val="0"/>
        <w:autoSpaceDN w:val="0"/>
        <w:adjustRightInd w:val="0"/>
        <w:spacing w:before="120" w:after="120" w:line="276" w:lineRule="auto"/>
        <w:ind w:left="567"/>
        <w:jc w:val="both"/>
        <w:textAlignment w:val="baseline"/>
        <w:rPr>
          <w:b w:val="0"/>
          <w:sz w:val="22"/>
          <w:szCs w:val="22"/>
        </w:rPr>
      </w:pPr>
      <w:r w:rsidRPr="001D569F">
        <w:rPr>
          <w:b w:val="0"/>
          <w:sz w:val="22"/>
          <w:szCs w:val="22"/>
        </w:rPr>
        <w:t>Celková cena plnění se sestává z ceny za:</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5"/>
        <w:gridCol w:w="2552"/>
        <w:gridCol w:w="1984"/>
        <w:gridCol w:w="1918"/>
        <w:gridCol w:w="1985"/>
      </w:tblGrid>
      <w:tr w:rsidR="00A4483C" w:rsidRPr="001D569F" w14:paraId="667337DF" w14:textId="77777777" w:rsidTr="001863A4">
        <w:trPr>
          <w:trHeight w:val="315"/>
        </w:trPr>
        <w:tc>
          <w:tcPr>
            <w:tcW w:w="775" w:type="dxa"/>
            <w:shd w:val="clear" w:color="auto" w:fill="auto"/>
            <w:vAlign w:val="center"/>
          </w:tcPr>
          <w:p w14:paraId="6B790F3E" w14:textId="21EED77E" w:rsidR="00A4483C" w:rsidRPr="001D569F" w:rsidRDefault="00DD7A86" w:rsidP="001D569F">
            <w:pPr>
              <w:keepNext/>
              <w:jc w:val="center"/>
              <w:rPr>
                <w:rFonts w:ascii="Times New Roman" w:hAnsi="Times New Roman" w:cs="Times New Roman"/>
                <w:b/>
                <w:bCs/>
                <w:sz w:val="20"/>
              </w:rPr>
            </w:pPr>
            <w:r>
              <w:rPr>
                <w:rFonts w:ascii="Times New Roman" w:hAnsi="Times New Roman" w:cs="Times New Roman"/>
                <w:b/>
                <w:bCs/>
                <w:sz w:val="20"/>
              </w:rPr>
              <w:t>Část c</w:t>
            </w:r>
            <w:r w:rsidR="00A4483C" w:rsidRPr="001D569F">
              <w:rPr>
                <w:rFonts w:ascii="Times New Roman" w:hAnsi="Times New Roman" w:cs="Times New Roman"/>
                <w:b/>
                <w:bCs/>
                <w:sz w:val="20"/>
              </w:rPr>
              <w:t>eny díla</w:t>
            </w:r>
          </w:p>
        </w:tc>
        <w:tc>
          <w:tcPr>
            <w:tcW w:w="2552" w:type="dxa"/>
            <w:shd w:val="clear" w:color="auto" w:fill="auto"/>
            <w:vAlign w:val="center"/>
          </w:tcPr>
          <w:p w14:paraId="1E4ABDBB" w14:textId="54973A17" w:rsidR="00A4483C" w:rsidRPr="001D569F" w:rsidRDefault="00A4483C" w:rsidP="001D569F">
            <w:pPr>
              <w:keepNext/>
              <w:rPr>
                <w:rFonts w:ascii="Times New Roman" w:hAnsi="Times New Roman" w:cs="Times New Roman"/>
                <w:b/>
                <w:bCs/>
                <w:sz w:val="20"/>
              </w:rPr>
            </w:pPr>
            <w:r w:rsidRPr="001D569F">
              <w:rPr>
                <w:rFonts w:ascii="Times New Roman" w:hAnsi="Times New Roman" w:cs="Times New Roman"/>
                <w:b/>
                <w:bCs/>
                <w:sz w:val="20"/>
              </w:rPr>
              <w:t>Čá</w:t>
            </w:r>
            <w:r w:rsidR="00DD7A86">
              <w:rPr>
                <w:rFonts w:ascii="Times New Roman" w:hAnsi="Times New Roman" w:cs="Times New Roman"/>
                <w:b/>
                <w:bCs/>
                <w:sz w:val="20"/>
              </w:rPr>
              <w:t>st p</w:t>
            </w:r>
            <w:r w:rsidRPr="001D569F">
              <w:rPr>
                <w:rFonts w:ascii="Times New Roman" w:hAnsi="Times New Roman" w:cs="Times New Roman"/>
                <w:b/>
                <w:bCs/>
                <w:sz w:val="20"/>
              </w:rPr>
              <w:t>lnění</w:t>
            </w:r>
          </w:p>
        </w:tc>
        <w:tc>
          <w:tcPr>
            <w:tcW w:w="1984" w:type="dxa"/>
            <w:shd w:val="clear" w:color="auto" w:fill="auto"/>
            <w:noWrap/>
            <w:vAlign w:val="center"/>
          </w:tcPr>
          <w:p w14:paraId="345D713F" w14:textId="77777777" w:rsidR="00A4483C" w:rsidRPr="001D569F" w:rsidRDefault="00A4483C" w:rsidP="001D569F">
            <w:pPr>
              <w:keepNext/>
              <w:ind w:left="-70"/>
              <w:jc w:val="center"/>
              <w:rPr>
                <w:rFonts w:ascii="Times New Roman" w:hAnsi="Times New Roman" w:cs="Times New Roman"/>
                <w:b/>
                <w:bCs/>
                <w:sz w:val="20"/>
              </w:rPr>
            </w:pPr>
            <w:r w:rsidRPr="001D569F">
              <w:rPr>
                <w:rFonts w:ascii="Times New Roman" w:hAnsi="Times New Roman" w:cs="Times New Roman"/>
                <w:b/>
                <w:bCs/>
                <w:sz w:val="20"/>
              </w:rPr>
              <w:t>Cena v Kč bez DPH</w:t>
            </w:r>
          </w:p>
        </w:tc>
        <w:tc>
          <w:tcPr>
            <w:tcW w:w="1918" w:type="dxa"/>
            <w:shd w:val="clear" w:color="auto" w:fill="auto"/>
            <w:vAlign w:val="center"/>
          </w:tcPr>
          <w:p w14:paraId="7FCE4E35" w14:textId="77777777" w:rsidR="00A4483C" w:rsidRPr="001D569F" w:rsidRDefault="00A4483C" w:rsidP="001D569F">
            <w:pPr>
              <w:keepNext/>
              <w:ind w:left="-117" w:right="-117"/>
              <w:jc w:val="center"/>
              <w:rPr>
                <w:rFonts w:ascii="Times New Roman" w:hAnsi="Times New Roman" w:cs="Times New Roman"/>
                <w:b/>
                <w:bCs/>
                <w:sz w:val="20"/>
              </w:rPr>
            </w:pPr>
            <w:r w:rsidRPr="001D569F">
              <w:rPr>
                <w:rFonts w:ascii="Times New Roman" w:hAnsi="Times New Roman" w:cs="Times New Roman"/>
                <w:b/>
                <w:bCs/>
                <w:sz w:val="20"/>
              </w:rPr>
              <w:t>DPH</w:t>
            </w:r>
          </w:p>
        </w:tc>
        <w:tc>
          <w:tcPr>
            <w:tcW w:w="1985" w:type="dxa"/>
            <w:shd w:val="clear" w:color="auto" w:fill="auto"/>
            <w:vAlign w:val="center"/>
          </w:tcPr>
          <w:p w14:paraId="289B3CAB" w14:textId="77777777" w:rsidR="00A4483C" w:rsidRPr="001D569F" w:rsidRDefault="00A4483C" w:rsidP="001D569F">
            <w:pPr>
              <w:keepNext/>
              <w:ind w:left="-23"/>
              <w:jc w:val="center"/>
              <w:rPr>
                <w:rFonts w:ascii="Times New Roman" w:hAnsi="Times New Roman" w:cs="Times New Roman"/>
                <w:b/>
                <w:bCs/>
                <w:sz w:val="20"/>
              </w:rPr>
            </w:pPr>
            <w:r w:rsidRPr="001D569F">
              <w:rPr>
                <w:rFonts w:ascii="Times New Roman" w:hAnsi="Times New Roman" w:cs="Times New Roman"/>
                <w:b/>
                <w:bCs/>
                <w:sz w:val="20"/>
              </w:rPr>
              <w:t>Cena v Kč vč. DPH</w:t>
            </w:r>
          </w:p>
        </w:tc>
      </w:tr>
      <w:tr w:rsidR="00A4483C" w:rsidRPr="001D569F" w14:paraId="56C9F06F" w14:textId="77777777" w:rsidTr="001863A4">
        <w:trPr>
          <w:trHeight w:val="319"/>
        </w:trPr>
        <w:tc>
          <w:tcPr>
            <w:tcW w:w="775" w:type="dxa"/>
            <w:shd w:val="clear" w:color="auto" w:fill="auto"/>
            <w:vAlign w:val="center"/>
          </w:tcPr>
          <w:p w14:paraId="6D33585A" w14:textId="77777777" w:rsidR="00A4483C" w:rsidRPr="001D569F" w:rsidRDefault="00A4483C" w:rsidP="001D569F">
            <w:pPr>
              <w:jc w:val="center"/>
              <w:rPr>
                <w:rFonts w:ascii="Times New Roman" w:hAnsi="Times New Roman" w:cs="Times New Roman"/>
                <w:bCs/>
                <w:sz w:val="20"/>
              </w:rPr>
            </w:pPr>
            <w:r w:rsidRPr="001D569F">
              <w:rPr>
                <w:rFonts w:ascii="Times New Roman" w:hAnsi="Times New Roman" w:cs="Times New Roman"/>
                <w:bCs/>
                <w:sz w:val="20"/>
              </w:rPr>
              <w:t>I.</w:t>
            </w:r>
          </w:p>
        </w:tc>
        <w:tc>
          <w:tcPr>
            <w:tcW w:w="2552" w:type="dxa"/>
            <w:shd w:val="clear" w:color="auto" w:fill="auto"/>
            <w:vAlign w:val="center"/>
          </w:tcPr>
          <w:p w14:paraId="65D15593" w14:textId="77777777" w:rsidR="00A4483C" w:rsidRPr="001D569F" w:rsidRDefault="00A4483C" w:rsidP="001D569F">
            <w:pPr>
              <w:rPr>
                <w:rFonts w:ascii="Times New Roman" w:hAnsi="Times New Roman" w:cs="Times New Roman"/>
                <w:bCs/>
                <w:sz w:val="20"/>
              </w:rPr>
            </w:pPr>
            <w:r w:rsidRPr="001D569F">
              <w:rPr>
                <w:rFonts w:ascii="Times New Roman" w:hAnsi="Times New Roman" w:cs="Times New Roman"/>
                <w:bCs/>
                <w:sz w:val="20"/>
              </w:rPr>
              <w:t>Projektová dokumentace pro stavební řízení (dle čl. III. odst. 2.1. smlouvy)</w:t>
            </w:r>
          </w:p>
        </w:tc>
        <w:tc>
          <w:tcPr>
            <w:tcW w:w="1984" w:type="dxa"/>
            <w:shd w:val="clear" w:color="auto" w:fill="auto"/>
            <w:noWrap/>
            <w:vAlign w:val="center"/>
          </w:tcPr>
          <w:p w14:paraId="2ACCE35C" w14:textId="77777777" w:rsidR="00A4483C" w:rsidRPr="001D569F" w:rsidRDefault="00A4483C" w:rsidP="001D569F">
            <w:pPr>
              <w:ind w:left="-70"/>
              <w:jc w:val="center"/>
              <w:rPr>
                <w:rFonts w:ascii="Times New Roman" w:hAnsi="Times New Roman" w:cs="Times New Roman"/>
                <w:bCs/>
                <w:sz w:val="20"/>
              </w:rPr>
            </w:pPr>
            <w:r w:rsidRPr="001D569F">
              <w:rPr>
                <w:rFonts w:ascii="Times New Roman" w:hAnsi="Times New Roman" w:cs="Times New Roman"/>
                <w:sz w:val="20"/>
                <w:highlight w:val="yellow"/>
              </w:rPr>
              <w:fldChar w:fldCharType="begin"/>
            </w:r>
            <w:r w:rsidRPr="001D569F">
              <w:rPr>
                <w:rFonts w:ascii="Times New Roman" w:hAnsi="Times New Roman" w:cs="Times New Roman"/>
                <w:sz w:val="20"/>
                <w:highlight w:val="yellow"/>
              </w:rPr>
              <w:instrText xml:space="preserve"> macrobutton nobutton [DOPLNÍ UCHAZEČ]</w:instrText>
            </w:r>
            <w:r w:rsidRPr="001D569F">
              <w:rPr>
                <w:rFonts w:ascii="Times New Roman" w:hAnsi="Times New Roman" w:cs="Times New Roman"/>
                <w:sz w:val="20"/>
                <w:highlight w:val="yellow"/>
              </w:rPr>
              <w:fldChar w:fldCharType="end"/>
            </w:r>
          </w:p>
        </w:tc>
        <w:tc>
          <w:tcPr>
            <w:tcW w:w="1918" w:type="dxa"/>
            <w:shd w:val="clear" w:color="auto" w:fill="auto"/>
            <w:vAlign w:val="center"/>
          </w:tcPr>
          <w:p w14:paraId="113B1D09" w14:textId="77777777" w:rsidR="00A4483C" w:rsidRPr="001D569F" w:rsidRDefault="00A4483C" w:rsidP="001D569F">
            <w:pPr>
              <w:ind w:left="-117" w:right="-117"/>
              <w:jc w:val="center"/>
              <w:rPr>
                <w:rFonts w:ascii="Times New Roman" w:hAnsi="Times New Roman" w:cs="Times New Roman"/>
                <w:bCs/>
                <w:sz w:val="20"/>
              </w:rPr>
            </w:pPr>
            <w:r w:rsidRPr="001D569F">
              <w:rPr>
                <w:rFonts w:ascii="Times New Roman" w:hAnsi="Times New Roman" w:cs="Times New Roman"/>
                <w:sz w:val="20"/>
                <w:highlight w:val="yellow"/>
              </w:rPr>
              <w:fldChar w:fldCharType="begin"/>
            </w:r>
            <w:r w:rsidRPr="001D569F">
              <w:rPr>
                <w:rFonts w:ascii="Times New Roman" w:hAnsi="Times New Roman" w:cs="Times New Roman"/>
                <w:sz w:val="20"/>
                <w:highlight w:val="yellow"/>
              </w:rPr>
              <w:instrText xml:space="preserve"> macrobutton nobutton [DOPLNÍ UCHAZEČ]</w:instrText>
            </w:r>
            <w:r w:rsidRPr="001D569F">
              <w:rPr>
                <w:rFonts w:ascii="Times New Roman" w:hAnsi="Times New Roman" w:cs="Times New Roman"/>
                <w:sz w:val="20"/>
                <w:highlight w:val="yellow"/>
              </w:rPr>
              <w:fldChar w:fldCharType="end"/>
            </w:r>
          </w:p>
        </w:tc>
        <w:tc>
          <w:tcPr>
            <w:tcW w:w="1985" w:type="dxa"/>
            <w:shd w:val="clear" w:color="auto" w:fill="auto"/>
            <w:vAlign w:val="center"/>
          </w:tcPr>
          <w:p w14:paraId="23D5A93B" w14:textId="77777777" w:rsidR="00A4483C" w:rsidRPr="001D569F" w:rsidRDefault="00A4483C" w:rsidP="001D569F">
            <w:pPr>
              <w:ind w:left="-23"/>
              <w:jc w:val="center"/>
              <w:rPr>
                <w:rFonts w:ascii="Times New Roman" w:hAnsi="Times New Roman" w:cs="Times New Roman"/>
                <w:bCs/>
                <w:sz w:val="20"/>
              </w:rPr>
            </w:pPr>
            <w:r w:rsidRPr="001D569F">
              <w:rPr>
                <w:rFonts w:ascii="Times New Roman" w:hAnsi="Times New Roman" w:cs="Times New Roman"/>
                <w:sz w:val="20"/>
                <w:highlight w:val="yellow"/>
              </w:rPr>
              <w:fldChar w:fldCharType="begin"/>
            </w:r>
            <w:r w:rsidRPr="001D569F">
              <w:rPr>
                <w:rFonts w:ascii="Times New Roman" w:hAnsi="Times New Roman" w:cs="Times New Roman"/>
                <w:sz w:val="20"/>
                <w:highlight w:val="yellow"/>
              </w:rPr>
              <w:instrText xml:space="preserve"> macrobutton nobutton [DOPLNÍ UCHAZEČ]</w:instrText>
            </w:r>
            <w:r w:rsidRPr="001D569F">
              <w:rPr>
                <w:rFonts w:ascii="Times New Roman" w:hAnsi="Times New Roman" w:cs="Times New Roman"/>
                <w:sz w:val="20"/>
                <w:highlight w:val="yellow"/>
              </w:rPr>
              <w:fldChar w:fldCharType="end"/>
            </w:r>
          </w:p>
        </w:tc>
      </w:tr>
      <w:tr w:rsidR="00A4483C" w:rsidRPr="001D569F" w14:paraId="66170714" w14:textId="77777777" w:rsidTr="001863A4">
        <w:trPr>
          <w:trHeight w:val="319"/>
        </w:trPr>
        <w:tc>
          <w:tcPr>
            <w:tcW w:w="775" w:type="dxa"/>
            <w:shd w:val="clear" w:color="auto" w:fill="auto"/>
            <w:vAlign w:val="center"/>
          </w:tcPr>
          <w:p w14:paraId="1C19AE6A" w14:textId="77777777" w:rsidR="00A4483C" w:rsidRPr="001D569F" w:rsidRDefault="00A4483C" w:rsidP="001D569F">
            <w:pPr>
              <w:jc w:val="center"/>
              <w:rPr>
                <w:rFonts w:ascii="Times New Roman" w:hAnsi="Times New Roman" w:cs="Times New Roman"/>
                <w:bCs/>
                <w:sz w:val="20"/>
              </w:rPr>
            </w:pPr>
            <w:r w:rsidRPr="001D569F">
              <w:rPr>
                <w:rFonts w:ascii="Times New Roman" w:hAnsi="Times New Roman" w:cs="Times New Roman"/>
                <w:bCs/>
                <w:sz w:val="20"/>
              </w:rPr>
              <w:t>II.</w:t>
            </w:r>
          </w:p>
        </w:tc>
        <w:tc>
          <w:tcPr>
            <w:tcW w:w="2552" w:type="dxa"/>
            <w:shd w:val="clear" w:color="auto" w:fill="auto"/>
            <w:vAlign w:val="center"/>
          </w:tcPr>
          <w:p w14:paraId="2044D50D" w14:textId="77777777" w:rsidR="00A4483C" w:rsidRPr="001D569F" w:rsidRDefault="00A4483C" w:rsidP="001D569F">
            <w:pPr>
              <w:rPr>
                <w:rFonts w:ascii="Times New Roman" w:hAnsi="Times New Roman" w:cs="Times New Roman"/>
                <w:bCs/>
                <w:sz w:val="20"/>
              </w:rPr>
            </w:pPr>
            <w:r w:rsidRPr="001D569F">
              <w:rPr>
                <w:rFonts w:ascii="Times New Roman" w:hAnsi="Times New Roman" w:cs="Times New Roman"/>
                <w:bCs/>
                <w:sz w:val="20"/>
              </w:rPr>
              <w:t>Položkový rozpočet (dle čl. III. odst. 2.2. smlouvy)</w:t>
            </w:r>
          </w:p>
        </w:tc>
        <w:tc>
          <w:tcPr>
            <w:tcW w:w="1984" w:type="dxa"/>
            <w:shd w:val="clear" w:color="auto" w:fill="auto"/>
            <w:noWrap/>
            <w:vAlign w:val="center"/>
          </w:tcPr>
          <w:p w14:paraId="0BAE2493" w14:textId="77777777" w:rsidR="00A4483C" w:rsidRPr="001D569F" w:rsidRDefault="00A4483C" w:rsidP="001D569F">
            <w:pPr>
              <w:ind w:left="-70"/>
              <w:jc w:val="center"/>
              <w:rPr>
                <w:rFonts w:ascii="Times New Roman" w:hAnsi="Times New Roman" w:cs="Times New Roman"/>
                <w:bCs/>
                <w:sz w:val="20"/>
              </w:rPr>
            </w:pPr>
            <w:r w:rsidRPr="001D569F">
              <w:rPr>
                <w:rFonts w:ascii="Times New Roman" w:hAnsi="Times New Roman" w:cs="Times New Roman"/>
                <w:sz w:val="20"/>
                <w:highlight w:val="yellow"/>
              </w:rPr>
              <w:fldChar w:fldCharType="begin"/>
            </w:r>
            <w:r w:rsidRPr="001D569F">
              <w:rPr>
                <w:rFonts w:ascii="Times New Roman" w:hAnsi="Times New Roman" w:cs="Times New Roman"/>
                <w:sz w:val="20"/>
                <w:highlight w:val="yellow"/>
              </w:rPr>
              <w:instrText xml:space="preserve"> macrobutton nobutton [DOPLNÍ UCHAZEČ]</w:instrText>
            </w:r>
            <w:r w:rsidRPr="001D569F">
              <w:rPr>
                <w:rFonts w:ascii="Times New Roman" w:hAnsi="Times New Roman" w:cs="Times New Roman"/>
                <w:sz w:val="20"/>
                <w:highlight w:val="yellow"/>
              </w:rPr>
              <w:fldChar w:fldCharType="end"/>
            </w:r>
          </w:p>
        </w:tc>
        <w:tc>
          <w:tcPr>
            <w:tcW w:w="1918" w:type="dxa"/>
            <w:shd w:val="clear" w:color="auto" w:fill="auto"/>
            <w:vAlign w:val="center"/>
          </w:tcPr>
          <w:p w14:paraId="32BDCE81" w14:textId="77777777" w:rsidR="00A4483C" w:rsidRPr="001D569F" w:rsidRDefault="00A4483C" w:rsidP="001D569F">
            <w:pPr>
              <w:ind w:left="-117" w:right="-117"/>
              <w:jc w:val="center"/>
              <w:rPr>
                <w:rFonts w:ascii="Times New Roman" w:hAnsi="Times New Roman" w:cs="Times New Roman"/>
                <w:bCs/>
                <w:sz w:val="20"/>
              </w:rPr>
            </w:pPr>
            <w:r w:rsidRPr="001D569F">
              <w:rPr>
                <w:rFonts w:ascii="Times New Roman" w:hAnsi="Times New Roman" w:cs="Times New Roman"/>
                <w:sz w:val="20"/>
                <w:highlight w:val="yellow"/>
              </w:rPr>
              <w:fldChar w:fldCharType="begin"/>
            </w:r>
            <w:r w:rsidRPr="001D569F">
              <w:rPr>
                <w:rFonts w:ascii="Times New Roman" w:hAnsi="Times New Roman" w:cs="Times New Roman"/>
                <w:sz w:val="20"/>
                <w:highlight w:val="yellow"/>
              </w:rPr>
              <w:instrText xml:space="preserve"> macrobutton nobutton [DOPLNÍ UCHAZEČ]</w:instrText>
            </w:r>
            <w:r w:rsidRPr="001D569F">
              <w:rPr>
                <w:rFonts w:ascii="Times New Roman" w:hAnsi="Times New Roman" w:cs="Times New Roman"/>
                <w:sz w:val="20"/>
                <w:highlight w:val="yellow"/>
              </w:rPr>
              <w:fldChar w:fldCharType="end"/>
            </w:r>
          </w:p>
        </w:tc>
        <w:tc>
          <w:tcPr>
            <w:tcW w:w="1985" w:type="dxa"/>
            <w:shd w:val="clear" w:color="auto" w:fill="auto"/>
            <w:vAlign w:val="center"/>
          </w:tcPr>
          <w:p w14:paraId="36A8000F" w14:textId="77777777" w:rsidR="00A4483C" w:rsidRPr="001D569F" w:rsidRDefault="00A4483C" w:rsidP="001D569F">
            <w:pPr>
              <w:ind w:left="-23"/>
              <w:jc w:val="center"/>
              <w:rPr>
                <w:rFonts w:ascii="Times New Roman" w:hAnsi="Times New Roman" w:cs="Times New Roman"/>
                <w:bCs/>
                <w:sz w:val="20"/>
              </w:rPr>
            </w:pPr>
            <w:r w:rsidRPr="001D569F">
              <w:rPr>
                <w:rFonts w:ascii="Times New Roman" w:hAnsi="Times New Roman" w:cs="Times New Roman"/>
                <w:sz w:val="20"/>
                <w:highlight w:val="yellow"/>
              </w:rPr>
              <w:fldChar w:fldCharType="begin"/>
            </w:r>
            <w:r w:rsidRPr="001D569F">
              <w:rPr>
                <w:rFonts w:ascii="Times New Roman" w:hAnsi="Times New Roman" w:cs="Times New Roman"/>
                <w:sz w:val="20"/>
                <w:highlight w:val="yellow"/>
              </w:rPr>
              <w:instrText xml:space="preserve"> macrobutton nobutton [DOPLNÍ UCHAZEČ]</w:instrText>
            </w:r>
            <w:r w:rsidRPr="001D569F">
              <w:rPr>
                <w:rFonts w:ascii="Times New Roman" w:hAnsi="Times New Roman" w:cs="Times New Roman"/>
                <w:sz w:val="20"/>
                <w:highlight w:val="yellow"/>
              </w:rPr>
              <w:fldChar w:fldCharType="end"/>
            </w:r>
          </w:p>
        </w:tc>
      </w:tr>
      <w:tr w:rsidR="00A4483C" w:rsidRPr="001D569F" w14:paraId="2F603AF1" w14:textId="77777777" w:rsidTr="001863A4">
        <w:trPr>
          <w:trHeight w:val="319"/>
        </w:trPr>
        <w:tc>
          <w:tcPr>
            <w:tcW w:w="775" w:type="dxa"/>
            <w:shd w:val="clear" w:color="auto" w:fill="auto"/>
            <w:vAlign w:val="center"/>
          </w:tcPr>
          <w:p w14:paraId="1C777CFC" w14:textId="77777777" w:rsidR="00A4483C" w:rsidRPr="001D569F" w:rsidRDefault="00A4483C" w:rsidP="001D569F">
            <w:pPr>
              <w:jc w:val="center"/>
              <w:rPr>
                <w:rFonts w:ascii="Times New Roman" w:hAnsi="Times New Roman" w:cs="Times New Roman"/>
                <w:bCs/>
                <w:sz w:val="20"/>
              </w:rPr>
            </w:pPr>
            <w:r w:rsidRPr="001D569F">
              <w:rPr>
                <w:rFonts w:ascii="Times New Roman" w:hAnsi="Times New Roman" w:cs="Times New Roman"/>
                <w:bCs/>
                <w:sz w:val="20"/>
              </w:rPr>
              <w:lastRenderedPageBreak/>
              <w:t>III.</w:t>
            </w:r>
          </w:p>
        </w:tc>
        <w:tc>
          <w:tcPr>
            <w:tcW w:w="2552" w:type="dxa"/>
            <w:shd w:val="clear" w:color="auto" w:fill="auto"/>
            <w:vAlign w:val="center"/>
          </w:tcPr>
          <w:p w14:paraId="2F02868C" w14:textId="77777777" w:rsidR="00A4483C" w:rsidRPr="001D569F" w:rsidRDefault="00A4483C" w:rsidP="001D569F">
            <w:pPr>
              <w:rPr>
                <w:rFonts w:ascii="Times New Roman" w:hAnsi="Times New Roman" w:cs="Times New Roman"/>
                <w:bCs/>
                <w:sz w:val="20"/>
              </w:rPr>
            </w:pPr>
            <w:r w:rsidRPr="001D569F">
              <w:rPr>
                <w:rFonts w:ascii="Times New Roman" w:hAnsi="Times New Roman" w:cs="Times New Roman"/>
                <w:bCs/>
                <w:sz w:val="20"/>
              </w:rPr>
              <w:t>Dokumentace pro provedení stavby a dokumentace pro zadání stavby (dle čl. III. odst. 2.3. smlouvy)</w:t>
            </w:r>
          </w:p>
        </w:tc>
        <w:tc>
          <w:tcPr>
            <w:tcW w:w="1984" w:type="dxa"/>
            <w:shd w:val="clear" w:color="auto" w:fill="auto"/>
            <w:noWrap/>
            <w:vAlign w:val="center"/>
          </w:tcPr>
          <w:p w14:paraId="0EF068C7" w14:textId="77777777" w:rsidR="00A4483C" w:rsidRPr="001D569F" w:rsidRDefault="00A4483C" w:rsidP="001D569F">
            <w:pPr>
              <w:ind w:left="-70"/>
              <w:jc w:val="center"/>
              <w:rPr>
                <w:rFonts w:ascii="Times New Roman" w:hAnsi="Times New Roman" w:cs="Times New Roman"/>
                <w:bCs/>
                <w:sz w:val="20"/>
              </w:rPr>
            </w:pPr>
            <w:r w:rsidRPr="001D569F">
              <w:rPr>
                <w:rFonts w:ascii="Times New Roman" w:hAnsi="Times New Roman" w:cs="Times New Roman"/>
                <w:sz w:val="20"/>
                <w:highlight w:val="yellow"/>
              </w:rPr>
              <w:fldChar w:fldCharType="begin"/>
            </w:r>
            <w:r w:rsidRPr="001D569F">
              <w:rPr>
                <w:rFonts w:ascii="Times New Roman" w:hAnsi="Times New Roman" w:cs="Times New Roman"/>
                <w:sz w:val="20"/>
                <w:highlight w:val="yellow"/>
              </w:rPr>
              <w:instrText xml:space="preserve"> macrobutton nobutton [DOPLNÍ UCHAZEČ]</w:instrText>
            </w:r>
            <w:r w:rsidRPr="001D569F">
              <w:rPr>
                <w:rFonts w:ascii="Times New Roman" w:hAnsi="Times New Roman" w:cs="Times New Roman"/>
                <w:sz w:val="20"/>
                <w:highlight w:val="yellow"/>
              </w:rPr>
              <w:fldChar w:fldCharType="end"/>
            </w:r>
          </w:p>
        </w:tc>
        <w:tc>
          <w:tcPr>
            <w:tcW w:w="1918" w:type="dxa"/>
            <w:shd w:val="clear" w:color="auto" w:fill="auto"/>
            <w:vAlign w:val="center"/>
          </w:tcPr>
          <w:p w14:paraId="37F04B72" w14:textId="77777777" w:rsidR="00A4483C" w:rsidRPr="001D569F" w:rsidRDefault="00A4483C" w:rsidP="001D569F">
            <w:pPr>
              <w:ind w:left="-117" w:right="-117"/>
              <w:jc w:val="center"/>
              <w:rPr>
                <w:rFonts w:ascii="Times New Roman" w:hAnsi="Times New Roman" w:cs="Times New Roman"/>
                <w:bCs/>
                <w:sz w:val="20"/>
              </w:rPr>
            </w:pPr>
            <w:r w:rsidRPr="001D569F">
              <w:rPr>
                <w:rFonts w:ascii="Times New Roman" w:hAnsi="Times New Roman" w:cs="Times New Roman"/>
                <w:sz w:val="20"/>
                <w:highlight w:val="yellow"/>
              </w:rPr>
              <w:fldChar w:fldCharType="begin"/>
            </w:r>
            <w:r w:rsidRPr="001D569F">
              <w:rPr>
                <w:rFonts w:ascii="Times New Roman" w:hAnsi="Times New Roman" w:cs="Times New Roman"/>
                <w:sz w:val="20"/>
                <w:highlight w:val="yellow"/>
              </w:rPr>
              <w:instrText xml:space="preserve"> macrobutton nobutton [DOPLNÍ UCHAZEČ]</w:instrText>
            </w:r>
            <w:r w:rsidRPr="001D569F">
              <w:rPr>
                <w:rFonts w:ascii="Times New Roman" w:hAnsi="Times New Roman" w:cs="Times New Roman"/>
                <w:sz w:val="20"/>
                <w:highlight w:val="yellow"/>
              </w:rPr>
              <w:fldChar w:fldCharType="end"/>
            </w:r>
          </w:p>
        </w:tc>
        <w:tc>
          <w:tcPr>
            <w:tcW w:w="1985" w:type="dxa"/>
            <w:shd w:val="clear" w:color="auto" w:fill="auto"/>
            <w:vAlign w:val="center"/>
          </w:tcPr>
          <w:p w14:paraId="188B3440" w14:textId="77777777" w:rsidR="00A4483C" w:rsidRPr="001D569F" w:rsidRDefault="00A4483C" w:rsidP="001D569F">
            <w:pPr>
              <w:ind w:left="-23"/>
              <w:jc w:val="center"/>
              <w:rPr>
                <w:rFonts w:ascii="Times New Roman" w:hAnsi="Times New Roman" w:cs="Times New Roman"/>
                <w:bCs/>
                <w:sz w:val="20"/>
              </w:rPr>
            </w:pPr>
            <w:r w:rsidRPr="001D569F">
              <w:rPr>
                <w:rFonts w:ascii="Times New Roman" w:hAnsi="Times New Roman" w:cs="Times New Roman"/>
                <w:sz w:val="20"/>
                <w:highlight w:val="yellow"/>
              </w:rPr>
              <w:fldChar w:fldCharType="begin"/>
            </w:r>
            <w:r w:rsidRPr="001D569F">
              <w:rPr>
                <w:rFonts w:ascii="Times New Roman" w:hAnsi="Times New Roman" w:cs="Times New Roman"/>
                <w:sz w:val="20"/>
                <w:highlight w:val="yellow"/>
              </w:rPr>
              <w:instrText xml:space="preserve"> macrobutton nobutton [DOPLNÍ UCHAZEČ]</w:instrText>
            </w:r>
            <w:r w:rsidRPr="001D569F">
              <w:rPr>
                <w:rFonts w:ascii="Times New Roman" w:hAnsi="Times New Roman" w:cs="Times New Roman"/>
                <w:sz w:val="20"/>
                <w:highlight w:val="yellow"/>
              </w:rPr>
              <w:fldChar w:fldCharType="end"/>
            </w:r>
          </w:p>
        </w:tc>
      </w:tr>
      <w:tr w:rsidR="00A4483C" w:rsidRPr="001D569F" w14:paraId="4F071196" w14:textId="77777777" w:rsidTr="001863A4">
        <w:trPr>
          <w:trHeight w:val="319"/>
        </w:trPr>
        <w:tc>
          <w:tcPr>
            <w:tcW w:w="775" w:type="dxa"/>
            <w:shd w:val="clear" w:color="auto" w:fill="auto"/>
            <w:vAlign w:val="center"/>
          </w:tcPr>
          <w:p w14:paraId="19C1F22A" w14:textId="77777777" w:rsidR="00A4483C" w:rsidRPr="001D569F" w:rsidRDefault="00A4483C" w:rsidP="001D569F">
            <w:pPr>
              <w:jc w:val="center"/>
              <w:rPr>
                <w:rFonts w:ascii="Times New Roman" w:hAnsi="Times New Roman" w:cs="Times New Roman"/>
                <w:bCs/>
                <w:sz w:val="20"/>
              </w:rPr>
            </w:pPr>
            <w:r w:rsidRPr="001D569F">
              <w:rPr>
                <w:rFonts w:ascii="Times New Roman" w:hAnsi="Times New Roman" w:cs="Times New Roman"/>
                <w:bCs/>
                <w:sz w:val="20"/>
              </w:rPr>
              <w:t>IV.</w:t>
            </w:r>
          </w:p>
        </w:tc>
        <w:tc>
          <w:tcPr>
            <w:tcW w:w="2552" w:type="dxa"/>
            <w:shd w:val="clear" w:color="auto" w:fill="auto"/>
            <w:vAlign w:val="center"/>
          </w:tcPr>
          <w:p w14:paraId="4073FB17" w14:textId="77777777" w:rsidR="00A4483C" w:rsidRPr="001D569F" w:rsidRDefault="00A4483C" w:rsidP="001D569F">
            <w:pPr>
              <w:rPr>
                <w:rFonts w:ascii="Times New Roman" w:hAnsi="Times New Roman" w:cs="Times New Roman"/>
                <w:bCs/>
                <w:sz w:val="20"/>
              </w:rPr>
            </w:pPr>
            <w:r w:rsidRPr="001D569F">
              <w:rPr>
                <w:rFonts w:ascii="Times New Roman" w:hAnsi="Times New Roman" w:cs="Times New Roman"/>
                <w:bCs/>
                <w:sz w:val="20"/>
              </w:rPr>
              <w:t>Odměna za inženýrskou činnost (dle čl. III. odst. 6 smlouvy)</w:t>
            </w:r>
          </w:p>
        </w:tc>
        <w:tc>
          <w:tcPr>
            <w:tcW w:w="1984" w:type="dxa"/>
            <w:shd w:val="clear" w:color="auto" w:fill="auto"/>
            <w:noWrap/>
            <w:vAlign w:val="center"/>
          </w:tcPr>
          <w:p w14:paraId="3C748649" w14:textId="77777777" w:rsidR="00A4483C" w:rsidRPr="001D569F" w:rsidRDefault="00A4483C" w:rsidP="001D569F">
            <w:pPr>
              <w:ind w:left="-70"/>
              <w:jc w:val="center"/>
              <w:rPr>
                <w:rFonts w:ascii="Times New Roman" w:hAnsi="Times New Roman" w:cs="Times New Roman"/>
                <w:bCs/>
                <w:sz w:val="20"/>
              </w:rPr>
            </w:pPr>
            <w:r w:rsidRPr="001D569F">
              <w:rPr>
                <w:rFonts w:ascii="Times New Roman" w:hAnsi="Times New Roman" w:cs="Times New Roman"/>
                <w:sz w:val="20"/>
                <w:highlight w:val="yellow"/>
              </w:rPr>
              <w:fldChar w:fldCharType="begin"/>
            </w:r>
            <w:r w:rsidRPr="001D569F">
              <w:rPr>
                <w:rFonts w:ascii="Times New Roman" w:hAnsi="Times New Roman" w:cs="Times New Roman"/>
                <w:sz w:val="20"/>
                <w:highlight w:val="yellow"/>
              </w:rPr>
              <w:instrText xml:space="preserve"> macrobutton nobutton [DOPLNÍ UCHAZEČ]</w:instrText>
            </w:r>
            <w:r w:rsidRPr="001D569F">
              <w:rPr>
                <w:rFonts w:ascii="Times New Roman" w:hAnsi="Times New Roman" w:cs="Times New Roman"/>
                <w:sz w:val="20"/>
                <w:highlight w:val="yellow"/>
              </w:rPr>
              <w:fldChar w:fldCharType="end"/>
            </w:r>
          </w:p>
        </w:tc>
        <w:tc>
          <w:tcPr>
            <w:tcW w:w="1918" w:type="dxa"/>
            <w:shd w:val="clear" w:color="auto" w:fill="auto"/>
            <w:vAlign w:val="center"/>
          </w:tcPr>
          <w:p w14:paraId="5D506BB2" w14:textId="77777777" w:rsidR="00A4483C" w:rsidRPr="001D569F" w:rsidRDefault="00A4483C" w:rsidP="001D569F">
            <w:pPr>
              <w:ind w:left="-117" w:right="-117"/>
              <w:jc w:val="center"/>
              <w:rPr>
                <w:rFonts w:ascii="Times New Roman" w:hAnsi="Times New Roman" w:cs="Times New Roman"/>
                <w:bCs/>
                <w:sz w:val="20"/>
              </w:rPr>
            </w:pPr>
            <w:r w:rsidRPr="001D569F">
              <w:rPr>
                <w:rFonts w:ascii="Times New Roman" w:hAnsi="Times New Roman" w:cs="Times New Roman"/>
                <w:sz w:val="20"/>
                <w:highlight w:val="yellow"/>
              </w:rPr>
              <w:fldChar w:fldCharType="begin"/>
            </w:r>
            <w:r w:rsidRPr="001D569F">
              <w:rPr>
                <w:rFonts w:ascii="Times New Roman" w:hAnsi="Times New Roman" w:cs="Times New Roman"/>
                <w:sz w:val="20"/>
                <w:highlight w:val="yellow"/>
              </w:rPr>
              <w:instrText xml:space="preserve"> macrobutton nobutton [DOPLNÍ UCHAZEČ]</w:instrText>
            </w:r>
            <w:r w:rsidRPr="001D569F">
              <w:rPr>
                <w:rFonts w:ascii="Times New Roman" w:hAnsi="Times New Roman" w:cs="Times New Roman"/>
                <w:sz w:val="20"/>
                <w:highlight w:val="yellow"/>
              </w:rPr>
              <w:fldChar w:fldCharType="end"/>
            </w:r>
          </w:p>
        </w:tc>
        <w:tc>
          <w:tcPr>
            <w:tcW w:w="1985" w:type="dxa"/>
            <w:shd w:val="clear" w:color="auto" w:fill="auto"/>
            <w:vAlign w:val="center"/>
          </w:tcPr>
          <w:p w14:paraId="714068F2" w14:textId="77777777" w:rsidR="00A4483C" w:rsidRPr="001D569F" w:rsidRDefault="00A4483C" w:rsidP="001D569F">
            <w:pPr>
              <w:ind w:left="-23"/>
              <w:jc w:val="center"/>
              <w:rPr>
                <w:rFonts w:ascii="Times New Roman" w:hAnsi="Times New Roman" w:cs="Times New Roman"/>
                <w:bCs/>
                <w:sz w:val="20"/>
              </w:rPr>
            </w:pPr>
            <w:r w:rsidRPr="001D569F">
              <w:rPr>
                <w:rFonts w:ascii="Times New Roman" w:hAnsi="Times New Roman" w:cs="Times New Roman"/>
                <w:sz w:val="20"/>
                <w:highlight w:val="yellow"/>
              </w:rPr>
              <w:fldChar w:fldCharType="begin"/>
            </w:r>
            <w:r w:rsidRPr="001D569F">
              <w:rPr>
                <w:rFonts w:ascii="Times New Roman" w:hAnsi="Times New Roman" w:cs="Times New Roman"/>
                <w:sz w:val="20"/>
                <w:highlight w:val="yellow"/>
              </w:rPr>
              <w:instrText xml:space="preserve"> macrobutton nobutton [DOPLNÍ UCHAZEČ]</w:instrText>
            </w:r>
            <w:r w:rsidRPr="001D569F">
              <w:rPr>
                <w:rFonts w:ascii="Times New Roman" w:hAnsi="Times New Roman" w:cs="Times New Roman"/>
                <w:sz w:val="20"/>
                <w:highlight w:val="yellow"/>
              </w:rPr>
              <w:fldChar w:fldCharType="end"/>
            </w:r>
          </w:p>
        </w:tc>
      </w:tr>
      <w:tr w:rsidR="00A4483C" w:rsidRPr="001D569F" w14:paraId="69DC6273" w14:textId="77777777" w:rsidTr="001863A4">
        <w:trPr>
          <w:trHeight w:val="319"/>
        </w:trPr>
        <w:tc>
          <w:tcPr>
            <w:tcW w:w="775" w:type="dxa"/>
            <w:shd w:val="clear" w:color="auto" w:fill="auto"/>
            <w:vAlign w:val="center"/>
          </w:tcPr>
          <w:p w14:paraId="5D3A8321" w14:textId="77777777" w:rsidR="00A4483C" w:rsidRPr="001D569F" w:rsidRDefault="00A4483C" w:rsidP="001D569F">
            <w:pPr>
              <w:jc w:val="center"/>
              <w:rPr>
                <w:rFonts w:ascii="Times New Roman" w:hAnsi="Times New Roman" w:cs="Times New Roman"/>
                <w:bCs/>
                <w:sz w:val="20"/>
              </w:rPr>
            </w:pPr>
            <w:r w:rsidRPr="001D569F">
              <w:rPr>
                <w:rFonts w:ascii="Times New Roman" w:hAnsi="Times New Roman" w:cs="Times New Roman"/>
                <w:bCs/>
                <w:sz w:val="20"/>
              </w:rPr>
              <w:t>V</w:t>
            </w:r>
            <w:r w:rsidRPr="001D569F">
              <w:rPr>
                <w:rFonts w:ascii="Times New Roman" w:hAnsi="Times New Roman" w:cs="Times New Roman"/>
                <w:sz w:val="20"/>
              </w:rPr>
              <w:t>.</w:t>
            </w:r>
          </w:p>
        </w:tc>
        <w:tc>
          <w:tcPr>
            <w:tcW w:w="2552" w:type="dxa"/>
            <w:shd w:val="clear" w:color="auto" w:fill="auto"/>
            <w:vAlign w:val="center"/>
          </w:tcPr>
          <w:p w14:paraId="28C56873" w14:textId="77777777" w:rsidR="00A4483C" w:rsidRPr="001D569F" w:rsidRDefault="00A4483C" w:rsidP="001D569F">
            <w:pPr>
              <w:rPr>
                <w:rFonts w:ascii="Times New Roman" w:hAnsi="Times New Roman" w:cs="Times New Roman"/>
                <w:bCs/>
                <w:sz w:val="20"/>
              </w:rPr>
            </w:pPr>
            <w:r w:rsidRPr="001D569F">
              <w:rPr>
                <w:rFonts w:ascii="Times New Roman" w:hAnsi="Times New Roman" w:cs="Times New Roman"/>
                <w:bCs/>
                <w:sz w:val="20"/>
              </w:rPr>
              <w:t>Odměna za autorský dozor (dle čl. III. odst. 7 smlouvy)</w:t>
            </w:r>
            <w:r w:rsidRPr="00E01144">
              <w:t xml:space="preserve"> </w:t>
            </w:r>
            <w:r w:rsidRPr="001D569F">
              <w:rPr>
                <w:rFonts w:ascii="Times New Roman" w:hAnsi="Times New Roman" w:cs="Times New Roman"/>
                <w:bCs/>
                <w:sz w:val="20"/>
              </w:rPr>
              <w:t xml:space="preserve">ve vztahu k odhadovaným </w:t>
            </w:r>
            <w:r>
              <w:rPr>
                <w:bCs/>
                <w:sz w:val="20"/>
              </w:rPr>
              <w:t xml:space="preserve">300 </w:t>
            </w:r>
            <w:r w:rsidRPr="001D569F">
              <w:rPr>
                <w:rFonts w:ascii="Times New Roman" w:hAnsi="Times New Roman" w:cs="Times New Roman"/>
                <w:bCs/>
                <w:sz w:val="20"/>
              </w:rPr>
              <w:t xml:space="preserve">hodinám při sazbě </w:t>
            </w:r>
            <w:r w:rsidRPr="001D569F">
              <w:rPr>
                <w:rFonts w:ascii="Times New Roman" w:hAnsi="Times New Roman" w:cs="Times New Roman"/>
                <w:sz w:val="20"/>
                <w:highlight w:val="yellow"/>
              </w:rPr>
              <w:fldChar w:fldCharType="begin"/>
            </w:r>
            <w:r w:rsidRPr="001D569F">
              <w:rPr>
                <w:rFonts w:ascii="Times New Roman" w:hAnsi="Times New Roman" w:cs="Times New Roman"/>
                <w:sz w:val="20"/>
                <w:highlight w:val="yellow"/>
              </w:rPr>
              <w:instrText xml:space="preserve"> macrobutton nobutton [DOPLNÍ UCHAZEČ]</w:instrText>
            </w:r>
            <w:r w:rsidRPr="001D569F">
              <w:rPr>
                <w:rFonts w:ascii="Times New Roman" w:hAnsi="Times New Roman" w:cs="Times New Roman"/>
                <w:sz w:val="20"/>
                <w:highlight w:val="yellow"/>
              </w:rPr>
              <w:fldChar w:fldCharType="end"/>
            </w:r>
            <w:r w:rsidRPr="001D569F">
              <w:rPr>
                <w:rFonts w:ascii="Times New Roman" w:hAnsi="Times New Roman" w:cs="Times New Roman"/>
                <w:sz w:val="20"/>
              </w:rPr>
              <w:t xml:space="preserve"> Kč bez </w:t>
            </w:r>
            <w:r w:rsidRPr="001863A4">
              <w:rPr>
                <w:rFonts w:ascii="Times New Roman" w:hAnsi="Times New Roman" w:cs="Times New Roman"/>
                <w:sz w:val="20"/>
              </w:rPr>
              <w:t xml:space="preserve">DPH za 1 hodinu </w:t>
            </w:r>
            <w:r w:rsidRPr="001863A4">
              <w:rPr>
                <w:rFonts w:ascii="Times New Roman" w:hAnsi="Times New Roman" w:cs="Times New Roman"/>
                <w:sz w:val="20"/>
              </w:rPr>
              <w:br/>
              <w:t>- tzn. 300 x sazba</w:t>
            </w:r>
          </w:p>
        </w:tc>
        <w:tc>
          <w:tcPr>
            <w:tcW w:w="1984" w:type="dxa"/>
            <w:shd w:val="clear" w:color="auto" w:fill="auto"/>
            <w:noWrap/>
            <w:vAlign w:val="center"/>
          </w:tcPr>
          <w:p w14:paraId="3844C6FD" w14:textId="77777777" w:rsidR="00A4483C" w:rsidRPr="001D569F" w:rsidRDefault="00A4483C" w:rsidP="001D569F">
            <w:pPr>
              <w:ind w:left="-70"/>
              <w:jc w:val="center"/>
              <w:rPr>
                <w:rFonts w:ascii="Times New Roman" w:hAnsi="Times New Roman" w:cs="Times New Roman"/>
                <w:bCs/>
                <w:sz w:val="20"/>
              </w:rPr>
            </w:pPr>
            <w:r w:rsidRPr="001D569F">
              <w:rPr>
                <w:rFonts w:ascii="Times New Roman" w:hAnsi="Times New Roman" w:cs="Times New Roman"/>
                <w:sz w:val="20"/>
                <w:highlight w:val="yellow"/>
              </w:rPr>
              <w:fldChar w:fldCharType="begin"/>
            </w:r>
            <w:r w:rsidRPr="001D569F">
              <w:rPr>
                <w:rFonts w:ascii="Times New Roman" w:hAnsi="Times New Roman" w:cs="Times New Roman"/>
                <w:sz w:val="20"/>
                <w:highlight w:val="yellow"/>
              </w:rPr>
              <w:instrText xml:space="preserve"> macrobutton nobutton [DOPLNÍ UCHAZEČ]</w:instrText>
            </w:r>
            <w:r w:rsidRPr="001D569F">
              <w:rPr>
                <w:rFonts w:ascii="Times New Roman" w:hAnsi="Times New Roman" w:cs="Times New Roman"/>
                <w:sz w:val="20"/>
                <w:highlight w:val="yellow"/>
              </w:rPr>
              <w:fldChar w:fldCharType="end"/>
            </w:r>
          </w:p>
        </w:tc>
        <w:tc>
          <w:tcPr>
            <w:tcW w:w="1918" w:type="dxa"/>
            <w:shd w:val="clear" w:color="auto" w:fill="auto"/>
            <w:vAlign w:val="center"/>
          </w:tcPr>
          <w:p w14:paraId="4192AF20" w14:textId="77777777" w:rsidR="00A4483C" w:rsidRPr="001D569F" w:rsidRDefault="00A4483C" w:rsidP="001D569F">
            <w:pPr>
              <w:ind w:left="-117" w:right="-117"/>
              <w:jc w:val="center"/>
              <w:rPr>
                <w:rFonts w:ascii="Times New Roman" w:hAnsi="Times New Roman" w:cs="Times New Roman"/>
                <w:bCs/>
                <w:sz w:val="20"/>
              </w:rPr>
            </w:pPr>
            <w:r w:rsidRPr="001D569F">
              <w:rPr>
                <w:rFonts w:ascii="Times New Roman" w:hAnsi="Times New Roman" w:cs="Times New Roman"/>
                <w:sz w:val="20"/>
                <w:highlight w:val="yellow"/>
              </w:rPr>
              <w:fldChar w:fldCharType="begin"/>
            </w:r>
            <w:r w:rsidRPr="001D569F">
              <w:rPr>
                <w:rFonts w:ascii="Times New Roman" w:hAnsi="Times New Roman" w:cs="Times New Roman"/>
                <w:sz w:val="20"/>
                <w:highlight w:val="yellow"/>
              </w:rPr>
              <w:instrText xml:space="preserve"> macrobutton nobutton [DOPLNÍ UCHAZEČ]</w:instrText>
            </w:r>
            <w:r w:rsidRPr="001D569F">
              <w:rPr>
                <w:rFonts w:ascii="Times New Roman" w:hAnsi="Times New Roman" w:cs="Times New Roman"/>
                <w:sz w:val="20"/>
                <w:highlight w:val="yellow"/>
              </w:rPr>
              <w:fldChar w:fldCharType="end"/>
            </w:r>
          </w:p>
        </w:tc>
        <w:tc>
          <w:tcPr>
            <w:tcW w:w="1985" w:type="dxa"/>
            <w:shd w:val="clear" w:color="auto" w:fill="auto"/>
            <w:vAlign w:val="center"/>
          </w:tcPr>
          <w:p w14:paraId="335548F3" w14:textId="77777777" w:rsidR="00A4483C" w:rsidRPr="001D569F" w:rsidRDefault="00A4483C" w:rsidP="001D569F">
            <w:pPr>
              <w:ind w:left="-23"/>
              <w:jc w:val="center"/>
              <w:rPr>
                <w:rFonts w:ascii="Times New Roman" w:hAnsi="Times New Roman" w:cs="Times New Roman"/>
                <w:bCs/>
                <w:sz w:val="20"/>
              </w:rPr>
            </w:pPr>
            <w:r w:rsidRPr="001D569F">
              <w:rPr>
                <w:rFonts w:ascii="Times New Roman" w:hAnsi="Times New Roman" w:cs="Times New Roman"/>
                <w:sz w:val="20"/>
                <w:highlight w:val="yellow"/>
              </w:rPr>
              <w:fldChar w:fldCharType="begin"/>
            </w:r>
            <w:r w:rsidRPr="001D569F">
              <w:rPr>
                <w:rFonts w:ascii="Times New Roman" w:hAnsi="Times New Roman" w:cs="Times New Roman"/>
                <w:sz w:val="20"/>
                <w:highlight w:val="yellow"/>
              </w:rPr>
              <w:instrText xml:space="preserve"> macrobutton nobutton [DOPLNÍ UCHAZEČ]</w:instrText>
            </w:r>
            <w:r w:rsidRPr="001D569F">
              <w:rPr>
                <w:rFonts w:ascii="Times New Roman" w:hAnsi="Times New Roman" w:cs="Times New Roman"/>
                <w:sz w:val="20"/>
                <w:highlight w:val="yellow"/>
              </w:rPr>
              <w:fldChar w:fldCharType="end"/>
            </w:r>
          </w:p>
        </w:tc>
      </w:tr>
      <w:tr w:rsidR="00A4483C" w:rsidRPr="001D569F" w14:paraId="5CAE5DFF" w14:textId="77777777" w:rsidTr="001863A4">
        <w:trPr>
          <w:trHeight w:val="421"/>
        </w:trPr>
        <w:tc>
          <w:tcPr>
            <w:tcW w:w="3327" w:type="dxa"/>
            <w:gridSpan w:val="2"/>
            <w:shd w:val="clear" w:color="auto" w:fill="auto"/>
            <w:vAlign w:val="center"/>
          </w:tcPr>
          <w:p w14:paraId="46B9BD41" w14:textId="77777777" w:rsidR="00A4483C" w:rsidRPr="001D569F" w:rsidRDefault="00A4483C" w:rsidP="001D569F">
            <w:pPr>
              <w:rPr>
                <w:rFonts w:ascii="Times New Roman" w:hAnsi="Times New Roman" w:cs="Times New Roman"/>
                <w:b/>
                <w:bCs/>
                <w:sz w:val="20"/>
              </w:rPr>
            </w:pPr>
            <w:r w:rsidRPr="001D569F">
              <w:rPr>
                <w:rFonts w:ascii="Times New Roman" w:hAnsi="Times New Roman" w:cs="Times New Roman"/>
                <w:b/>
                <w:bCs/>
                <w:sz w:val="20"/>
              </w:rPr>
              <w:t>CENA CELKEM:</w:t>
            </w:r>
          </w:p>
        </w:tc>
        <w:tc>
          <w:tcPr>
            <w:tcW w:w="1984" w:type="dxa"/>
            <w:shd w:val="clear" w:color="auto" w:fill="auto"/>
            <w:noWrap/>
            <w:vAlign w:val="center"/>
          </w:tcPr>
          <w:p w14:paraId="5E9E3A88" w14:textId="77777777" w:rsidR="00A4483C" w:rsidRPr="001D569F" w:rsidRDefault="00A4483C" w:rsidP="001D569F">
            <w:pPr>
              <w:ind w:left="-70"/>
              <w:jc w:val="center"/>
              <w:rPr>
                <w:rFonts w:ascii="Times New Roman" w:hAnsi="Times New Roman" w:cs="Times New Roman"/>
                <w:b/>
                <w:bCs/>
                <w:sz w:val="20"/>
              </w:rPr>
            </w:pPr>
            <w:r w:rsidRPr="001D569F">
              <w:rPr>
                <w:rFonts w:ascii="Times New Roman" w:hAnsi="Times New Roman" w:cs="Times New Roman"/>
                <w:b/>
                <w:sz w:val="20"/>
                <w:highlight w:val="yellow"/>
              </w:rPr>
              <w:fldChar w:fldCharType="begin"/>
            </w:r>
            <w:r w:rsidRPr="001D569F">
              <w:rPr>
                <w:rFonts w:ascii="Times New Roman" w:hAnsi="Times New Roman" w:cs="Times New Roman"/>
                <w:b/>
                <w:sz w:val="20"/>
                <w:highlight w:val="yellow"/>
              </w:rPr>
              <w:instrText xml:space="preserve"> macrobutton nobutton [DOPLNÍ UCHAZEČ]</w:instrText>
            </w:r>
            <w:r w:rsidRPr="001D569F">
              <w:rPr>
                <w:rFonts w:ascii="Times New Roman" w:hAnsi="Times New Roman" w:cs="Times New Roman"/>
                <w:b/>
                <w:sz w:val="20"/>
                <w:highlight w:val="yellow"/>
              </w:rPr>
              <w:fldChar w:fldCharType="end"/>
            </w:r>
          </w:p>
        </w:tc>
        <w:tc>
          <w:tcPr>
            <w:tcW w:w="1918" w:type="dxa"/>
            <w:shd w:val="clear" w:color="auto" w:fill="auto"/>
            <w:vAlign w:val="center"/>
          </w:tcPr>
          <w:p w14:paraId="77385E07" w14:textId="77777777" w:rsidR="00A4483C" w:rsidRPr="001D569F" w:rsidRDefault="00A4483C" w:rsidP="001D569F">
            <w:pPr>
              <w:ind w:left="-117" w:right="-117"/>
              <w:jc w:val="center"/>
              <w:rPr>
                <w:rFonts w:ascii="Times New Roman" w:hAnsi="Times New Roman" w:cs="Times New Roman"/>
                <w:b/>
                <w:bCs/>
                <w:sz w:val="20"/>
              </w:rPr>
            </w:pPr>
            <w:r w:rsidRPr="001D569F">
              <w:rPr>
                <w:rFonts w:ascii="Times New Roman" w:hAnsi="Times New Roman" w:cs="Times New Roman"/>
                <w:b/>
                <w:sz w:val="20"/>
                <w:highlight w:val="yellow"/>
              </w:rPr>
              <w:fldChar w:fldCharType="begin"/>
            </w:r>
            <w:r w:rsidRPr="001D569F">
              <w:rPr>
                <w:rFonts w:ascii="Times New Roman" w:hAnsi="Times New Roman" w:cs="Times New Roman"/>
                <w:b/>
                <w:sz w:val="20"/>
                <w:highlight w:val="yellow"/>
              </w:rPr>
              <w:instrText xml:space="preserve"> macrobutton nobutton [DOPLNÍ UCHAZEČ]</w:instrText>
            </w:r>
            <w:r w:rsidRPr="001D569F">
              <w:rPr>
                <w:rFonts w:ascii="Times New Roman" w:hAnsi="Times New Roman" w:cs="Times New Roman"/>
                <w:b/>
                <w:sz w:val="20"/>
                <w:highlight w:val="yellow"/>
              </w:rPr>
              <w:fldChar w:fldCharType="end"/>
            </w:r>
          </w:p>
        </w:tc>
        <w:tc>
          <w:tcPr>
            <w:tcW w:w="1985" w:type="dxa"/>
            <w:shd w:val="clear" w:color="auto" w:fill="auto"/>
            <w:vAlign w:val="center"/>
          </w:tcPr>
          <w:p w14:paraId="487C1E97" w14:textId="77777777" w:rsidR="00A4483C" w:rsidRPr="001D569F" w:rsidRDefault="00A4483C" w:rsidP="001D569F">
            <w:pPr>
              <w:ind w:left="-23"/>
              <w:jc w:val="center"/>
              <w:rPr>
                <w:rFonts w:ascii="Times New Roman" w:hAnsi="Times New Roman" w:cs="Times New Roman"/>
                <w:b/>
                <w:bCs/>
                <w:sz w:val="20"/>
              </w:rPr>
            </w:pPr>
            <w:r w:rsidRPr="001D569F">
              <w:rPr>
                <w:rFonts w:ascii="Times New Roman" w:hAnsi="Times New Roman" w:cs="Times New Roman"/>
                <w:b/>
                <w:sz w:val="20"/>
                <w:highlight w:val="yellow"/>
              </w:rPr>
              <w:fldChar w:fldCharType="begin"/>
            </w:r>
            <w:r w:rsidRPr="001D569F">
              <w:rPr>
                <w:rFonts w:ascii="Times New Roman" w:hAnsi="Times New Roman" w:cs="Times New Roman"/>
                <w:b/>
                <w:sz w:val="20"/>
                <w:highlight w:val="yellow"/>
              </w:rPr>
              <w:instrText xml:space="preserve"> macrobutton nobutton [DOPLNÍ UCHAZEČ]</w:instrText>
            </w:r>
            <w:r w:rsidRPr="001D569F">
              <w:rPr>
                <w:rFonts w:ascii="Times New Roman" w:hAnsi="Times New Roman" w:cs="Times New Roman"/>
                <w:b/>
                <w:sz w:val="20"/>
                <w:highlight w:val="yellow"/>
              </w:rPr>
              <w:fldChar w:fldCharType="end"/>
            </w:r>
          </w:p>
        </w:tc>
      </w:tr>
    </w:tbl>
    <w:p w14:paraId="2858E2FE" w14:textId="77777777" w:rsidR="00A4483C" w:rsidRPr="001D569F" w:rsidRDefault="00A4483C" w:rsidP="00A4483C">
      <w:pPr>
        <w:pStyle w:val="OdstavecSmlouvy"/>
        <w:keepLines w:val="0"/>
        <w:widowControl w:val="0"/>
        <w:numPr>
          <w:ilvl w:val="0"/>
          <w:numId w:val="4"/>
        </w:numPr>
        <w:spacing w:before="240" w:line="276" w:lineRule="auto"/>
        <w:ind w:left="357" w:hanging="357"/>
        <w:rPr>
          <w:sz w:val="22"/>
          <w:szCs w:val="22"/>
        </w:rPr>
      </w:pPr>
      <w:r w:rsidRPr="001D569F">
        <w:rPr>
          <w:sz w:val="22"/>
          <w:szCs w:val="22"/>
        </w:rPr>
        <w:t xml:space="preserve">Součástí sjednané ceny jsou veškeré práce a dodávky, poplatky, náklady na inženýrskou činnost a autorský dozor, nutně nebo účelně vynaložené náklady, odměny za poskytnutí licence objednateli a jiné náklady nezbytné pro řádné a úplné provedení plnění. </w:t>
      </w:r>
    </w:p>
    <w:p w14:paraId="7508FE91" w14:textId="77777777" w:rsidR="00A4483C" w:rsidRPr="001D569F" w:rsidRDefault="00A4483C" w:rsidP="00A4483C">
      <w:pPr>
        <w:pStyle w:val="OdstavecSmlouvy"/>
        <w:keepLines w:val="0"/>
        <w:widowControl w:val="0"/>
        <w:numPr>
          <w:ilvl w:val="0"/>
          <w:numId w:val="4"/>
        </w:numPr>
        <w:spacing w:line="276" w:lineRule="auto"/>
        <w:ind w:left="357" w:hanging="357"/>
        <w:rPr>
          <w:sz w:val="22"/>
          <w:szCs w:val="22"/>
        </w:rPr>
      </w:pPr>
      <w:r w:rsidRPr="001D569F">
        <w:rPr>
          <w:sz w:val="22"/>
          <w:szCs w:val="22"/>
        </w:rPr>
        <w:t>Cena plnění uvedená v odst. 1 tohoto článku je cenou nejvýše přípustnou a nelze ji překročit, a to vyjma překročení předpokládaného rozsahu autorského dozoru.</w:t>
      </w:r>
    </w:p>
    <w:p w14:paraId="751AE7C6" w14:textId="77777777" w:rsidR="00A4483C" w:rsidRPr="001D569F" w:rsidRDefault="00A4483C" w:rsidP="00A4483C">
      <w:pPr>
        <w:pStyle w:val="OdstavecSmlouvy"/>
        <w:widowControl w:val="0"/>
        <w:numPr>
          <w:ilvl w:val="0"/>
          <w:numId w:val="4"/>
        </w:numPr>
        <w:spacing w:line="276" w:lineRule="auto"/>
        <w:ind w:left="357" w:hanging="357"/>
        <w:rPr>
          <w:sz w:val="22"/>
          <w:szCs w:val="22"/>
        </w:rPr>
      </w:pPr>
      <w:r w:rsidRPr="001D569F">
        <w:rPr>
          <w:sz w:val="22"/>
          <w:szCs w:val="22"/>
        </w:rPr>
        <w:t xml:space="preserve">Nebude-li některá část plnění v důsledku sjednaných méněprací provedena, bude cena za plnění snížena, a to odečtením veškerých nákladů na provedení těch částí plnění, které v rámci méněprací nebudou provedeny. </w:t>
      </w:r>
    </w:p>
    <w:p w14:paraId="243A94BC" w14:textId="77777777" w:rsidR="00A4483C" w:rsidRPr="001D569F" w:rsidRDefault="00A4483C" w:rsidP="00A4483C">
      <w:pPr>
        <w:pStyle w:val="OdstavecSmlouvy"/>
        <w:widowControl w:val="0"/>
        <w:numPr>
          <w:ilvl w:val="0"/>
          <w:numId w:val="4"/>
        </w:numPr>
        <w:spacing w:line="276" w:lineRule="auto"/>
        <w:ind w:left="357" w:hanging="357"/>
        <w:rPr>
          <w:sz w:val="22"/>
          <w:szCs w:val="22"/>
        </w:rPr>
      </w:pPr>
      <w:r w:rsidRPr="001D569F">
        <w:rPr>
          <w:sz w:val="22"/>
          <w:szCs w:val="22"/>
        </w:rPr>
        <w:t>V případě, že dojde ke změně zákonné sazby DPH, je zhotovitel k ceně plnění bez DPH povinen účtovat DPH v platné výši. Smluvní strany se dohodly, že v případě změny ceny plnění v důsledku změny sazby DPH není nutno ke smlouvě uzavírat dodatek. Zhotovitel odpovídá za to, že sazba daně z přidané hodnoty bude stanovena v souladu s platnými právními předpisy.</w:t>
      </w:r>
    </w:p>
    <w:p w14:paraId="7668C93C" w14:textId="77777777" w:rsidR="00A4483C" w:rsidRPr="001D569F" w:rsidRDefault="00A4483C" w:rsidP="00A4483C">
      <w:pPr>
        <w:pStyle w:val="slolnkuSmlouvy"/>
        <w:spacing w:before="600" w:line="276" w:lineRule="auto"/>
        <w:rPr>
          <w:sz w:val="22"/>
          <w:szCs w:val="22"/>
        </w:rPr>
      </w:pPr>
      <w:r w:rsidRPr="001D569F">
        <w:rPr>
          <w:sz w:val="22"/>
          <w:szCs w:val="22"/>
        </w:rPr>
        <w:t>VIII.</w:t>
      </w:r>
    </w:p>
    <w:p w14:paraId="2CFCF3F1" w14:textId="77777777" w:rsidR="00A4483C" w:rsidRPr="001D569F" w:rsidRDefault="00A4483C" w:rsidP="00A4483C">
      <w:pPr>
        <w:pStyle w:val="NzevlnkuSmlouvy"/>
        <w:spacing w:line="276" w:lineRule="auto"/>
        <w:rPr>
          <w:sz w:val="22"/>
          <w:szCs w:val="22"/>
        </w:rPr>
      </w:pPr>
      <w:r w:rsidRPr="001D569F">
        <w:rPr>
          <w:sz w:val="22"/>
          <w:szCs w:val="22"/>
        </w:rPr>
        <w:t>Platební podmínky</w:t>
      </w:r>
    </w:p>
    <w:p w14:paraId="7F2722D0" w14:textId="77777777" w:rsidR="00A4483C" w:rsidRPr="001D569F" w:rsidRDefault="00A4483C" w:rsidP="00A4483C">
      <w:pPr>
        <w:pStyle w:val="OdstavecSmlouvy"/>
        <w:numPr>
          <w:ilvl w:val="0"/>
          <w:numId w:val="5"/>
        </w:numPr>
        <w:tabs>
          <w:tab w:val="clear" w:pos="1701"/>
        </w:tabs>
        <w:spacing w:line="276" w:lineRule="auto"/>
        <w:rPr>
          <w:sz w:val="22"/>
          <w:szCs w:val="22"/>
        </w:rPr>
      </w:pPr>
      <w:r w:rsidRPr="001D569F">
        <w:rPr>
          <w:sz w:val="22"/>
          <w:szCs w:val="22"/>
        </w:rPr>
        <w:t>Objednatel neposkytuje zálohy.</w:t>
      </w:r>
    </w:p>
    <w:p w14:paraId="1B6F8398" w14:textId="77777777" w:rsidR="00A4483C" w:rsidRPr="001D569F" w:rsidRDefault="00A4483C" w:rsidP="00A4483C">
      <w:pPr>
        <w:pStyle w:val="OdstavecSmlouvy"/>
        <w:numPr>
          <w:ilvl w:val="0"/>
          <w:numId w:val="5"/>
        </w:numPr>
        <w:spacing w:line="276" w:lineRule="auto"/>
        <w:rPr>
          <w:sz w:val="22"/>
          <w:szCs w:val="22"/>
        </w:rPr>
      </w:pPr>
      <w:r w:rsidRPr="001D569F">
        <w:rPr>
          <w:sz w:val="22"/>
          <w:szCs w:val="22"/>
        </w:rPr>
        <w:t>Smluvní strany se dohodly na úhradě ceny za řádně zhotovené dílo a prováděné činností takto:</w:t>
      </w:r>
    </w:p>
    <w:p w14:paraId="201825C7" w14:textId="77777777" w:rsidR="00A4483C" w:rsidRPr="001D569F" w:rsidRDefault="00A4483C" w:rsidP="00A4483C">
      <w:pPr>
        <w:pStyle w:val="OdstavecSmlouvy"/>
        <w:numPr>
          <w:ilvl w:val="0"/>
          <w:numId w:val="21"/>
        </w:numPr>
        <w:tabs>
          <w:tab w:val="clear" w:pos="1701"/>
        </w:tabs>
        <w:spacing w:line="276" w:lineRule="auto"/>
        <w:ind w:left="709"/>
        <w:rPr>
          <w:sz w:val="22"/>
          <w:szCs w:val="22"/>
        </w:rPr>
      </w:pPr>
      <w:r w:rsidRPr="001D569F">
        <w:rPr>
          <w:sz w:val="22"/>
          <w:szCs w:val="22"/>
        </w:rPr>
        <w:t>Na část ceny díla za projektovou dokumentaci pro stavební řízení ve výši dle čl. VII. odst. 1. řádku tabulky I. této smlouvy vzniká zhotoviteli nárok po předání díla dle bodu 2.1.</w:t>
      </w:r>
    </w:p>
    <w:p w14:paraId="596E08AD" w14:textId="77777777" w:rsidR="00A4483C" w:rsidRPr="001D569F" w:rsidRDefault="00A4483C" w:rsidP="00A4483C">
      <w:pPr>
        <w:pStyle w:val="OdstavecSmlouvy"/>
        <w:numPr>
          <w:ilvl w:val="0"/>
          <w:numId w:val="21"/>
        </w:numPr>
        <w:tabs>
          <w:tab w:val="clear" w:pos="1701"/>
        </w:tabs>
        <w:spacing w:line="276" w:lineRule="auto"/>
        <w:ind w:left="709"/>
        <w:rPr>
          <w:sz w:val="22"/>
          <w:szCs w:val="22"/>
        </w:rPr>
      </w:pPr>
      <w:r w:rsidRPr="001D569F">
        <w:rPr>
          <w:sz w:val="22"/>
          <w:szCs w:val="22"/>
        </w:rPr>
        <w:t>Na část ceny díla za položkový rozpočet ve výši dle čl. VII. odst. 1. řádku tabulky II. této smlouvy vzniká zhotoviteli nárok po předání díla dle bodu 2.2.</w:t>
      </w:r>
    </w:p>
    <w:p w14:paraId="6D4FB654" w14:textId="77777777" w:rsidR="00A4483C" w:rsidRPr="001D569F" w:rsidRDefault="00A4483C" w:rsidP="00A4483C">
      <w:pPr>
        <w:pStyle w:val="OdstavecSmlouvy"/>
        <w:numPr>
          <w:ilvl w:val="0"/>
          <w:numId w:val="21"/>
        </w:numPr>
        <w:tabs>
          <w:tab w:val="clear" w:pos="1701"/>
        </w:tabs>
        <w:spacing w:line="276" w:lineRule="auto"/>
        <w:ind w:left="709"/>
        <w:rPr>
          <w:sz w:val="22"/>
          <w:szCs w:val="22"/>
        </w:rPr>
      </w:pPr>
      <w:r w:rsidRPr="001D569F">
        <w:rPr>
          <w:sz w:val="22"/>
          <w:szCs w:val="22"/>
        </w:rPr>
        <w:t>Na část ceny díla za dokumentaci pro provedení stavby a dokumentaci pro zadání stavby ve výši dle čl. VII. odst. 1. řádku tabulky III. této smlouvy vzniká zhotoviteli nárok po předání díla dle bodu 2.3.</w:t>
      </w:r>
    </w:p>
    <w:p w14:paraId="26129A6C" w14:textId="77777777" w:rsidR="00A4483C" w:rsidRPr="001D569F" w:rsidRDefault="00A4483C" w:rsidP="00A4483C">
      <w:pPr>
        <w:pStyle w:val="OdstavecSmlouvy"/>
        <w:numPr>
          <w:ilvl w:val="0"/>
          <w:numId w:val="21"/>
        </w:numPr>
        <w:tabs>
          <w:tab w:val="clear" w:pos="1701"/>
        </w:tabs>
        <w:spacing w:line="276" w:lineRule="auto"/>
        <w:ind w:left="709"/>
        <w:rPr>
          <w:sz w:val="22"/>
          <w:szCs w:val="22"/>
        </w:rPr>
      </w:pPr>
      <w:r w:rsidRPr="001D569F">
        <w:rPr>
          <w:sz w:val="22"/>
          <w:szCs w:val="22"/>
        </w:rPr>
        <w:lastRenderedPageBreak/>
        <w:t>Na část ceny díla za výkon inženýrské činnosti ve výši dle čl. VII. odst. 1. řádku tabulky IV. této smlouvy vzniká zhotoviteli nárok po předání pravomocného stavebního povolení. V případě, že stavební povolení nebude příslušným veřejným orgánem vydáno, bude cena za tuto část díla uhrazena po předání pravomocného rozhodnutí tohoto veřejného orgánu, kterým bude rozhodnuto na základě podaného řádného či mimořádného opravného prostředku proti rozhodnutí či usnesení o odmítnutí či zamítnutí stavebního povolení (či významově obdobného typu rozhodnutí).</w:t>
      </w:r>
    </w:p>
    <w:p w14:paraId="32BAD5E9" w14:textId="77777777" w:rsidR="00A4483C" w:rsidRPr="001D569F" w:rsidRDefault="00A4483C" w:rsidP="00A4483C">
      <w:pPr>
        <w:pStyle w:val="OdstavecSmlouvy"/>
        <w:numPr>
          <w:ilvl w:val="0"/>
          <w:numId w:val="21"/>
        </w:numPr>
        <w:tabs>
          <w:tab w:val="clear" w:pos="1701"/>
        </w:tabs>
        <w:spacing w:line="276" w:lineRule="auto"/>
        <w:ind w:left="709"/>
        <w:rPr>
          <w:sz w:val="22"/>
          <w:szCs w:val="22"/>
        </w:rPr>
      </w:pPr>
      <w:r w:rsidRPr="001D569F">
        <w:rPr>
          <w:sz w:val="22"/>
          <w:szCs w:val="22"/>
        </w:rPr>
        <w:t>Za výkon AD bude odměna fakturována měsíčně dle objednatelem odsouhlaseného počtu hodin, kde dnem zdanitelného plnění je poslední den příslušného fakturačního měsíce, a to v hodinové sazbě dle čl. VII. odst. 1. řádku tabulky V. této smlouvy.</w:t>
      </w:r>
    </w:p>
    <w:p w14:paraId="44AD19B8" w14:textId="77777777" w:rsidR="00A4483C" w:rsidRPr="001D569F" w:rsidRDefault="00A4483C" w:rsidP="00A4483C">
      <w:pPr>
        <w:pStyle w:val="OdstavecSmlouvy"/>
        <w:numPr>
          <w:ilvl w:val="0"/>
          <w:numId w:val="5"/>
        </w:numPr>
        <w:spacing w:line="276" w:lineRule="auto"/>
        <w:rPr>
          <w:sz w:val="22"/>
          <w:szCs w:val="22"/>
        </w:rPr>
      </w:pPr>
      <w:r w:rsidRPr="001D569F">
        <w:rPr>
          <w:sz w:val="22"/>
          <w:szCs w:val="22"/>
        </w:rPr>
        <w:t>Podkladem pro úhradu smluvní ceny budou faktury, které budou mít náležitosti daňového dokladu dle zákona o DPH, a náležitosti stanovené obecně závaznými právními předpisy</w:t>
      </w:r>
      <w:r w:rsidRPr="001D569F" w:rsidDel="00F032F8">
        <w:rPr>
          <w:sz w:val="22"/>
          <w:szCs w:val="22"/>
        </w:rPr>
        <w:t xml:space="preserve"> </w:t>
      </w:r>
      <w:r w:rsidRPr="001D569F">
        <w:rPr>
          <w:sz w:val="22"/>
          <w:szCs w:val="22"/>
        </w:rPr>
        <w:t>(dále jen „faktura“). Faktura musí kromě zákonem stanovených náležitostí pro daňový doklad obsahovat také:</w:t>
      </w:r>
    </w:p>
    <w:p w14:paraId="3FC08C06" w14:textId="77777777" w:rsidR="00A4483C" w:rsidRPr="001D569F" w:rsidRDefault="00A4483C" w:rsidP="00A4483C">
      <w:pPr>
        <w:pStyle w:val="slovanPododstavecSmlouvy"/>
        <w:numPr>
          <w:ilvl w:val="0"/>
          <w:numId w:val="6"/>
        </w:numPr>
        <w:spacing w:after="60" w:line="276" w:lineRule="auto"/>
        <w:rPr>
          <w:sz w:val="22"/>
          <w:szCs w:val="22"/>
        </w:rPr>
      </w:pPr>
      <w:r w:rsidRPr="001D569F">
        <w:rPr>
          <w:sz w:val="22"/>
          <w:szCs w:val="22"/>
        </w:rPr>
        <w:t xml:space="preserve">číslo smlouvy objednatele, IČ objednatele, </w:t>
      </w:r>
    </w:p>
    <w:p w14:paraId="58C89666" w14:textId="77777777" w:rsidR="00A4483C" w:rsidRPr="001D569F" w:rsidRDefault="00A4483C" w:rsidP="00A4483C">
      <w:pPr>
        <w:pStyle w:val="slovanPododstavecSmlouvy"/>
        <w:numPr>
          <w:ilvl w:val="0"/>
          <w:numId w:val="6"/>
        </w:numPr>
        <w:spacing w:after="60" w:line="276" w:lineRule="auto"/>
        <w:rPr>
          <w:sz w:val="22"/>
          <w:szCs w:val="22"/>
        </w:rPr>
      </w:pPr>
      <w:r w:rsidRPr="001D569F">
        <w:rPr>
          <w:sz w:val="22"/>
          <w:szCs w:val="22"/>
        </w:rPr>
        <w:t>předmět smlouvy, tj. text „Projektová dokumentace na obnovu ředitelské vily v ZH Tlumačov“,</w:t>
      </w:r>
    </w:p>
    <w:p w14:paraId="223EA731" w14:textId="77777777" w:rsidR="00A4483C" w:rsidRPr="001D569F" w:rsidRDefault="00A4483C" w:rsidP="00A4483C">
      <w:pPr>
        <w:pStyle w:val="slovanPododstavecSmlouvy"/>
        <w:numPr>
          <w:ilvl w:val="0"/>
          <w:numId w:val="6"/>
        </w:numPr>
        <w:spacing w:after="60" w:line="276" w:lineRule="auto"/>
        <w:rPr>
          <w:sz w:val="22"/>
          <w:szCs w:val="22"/>
        </w:rPr>
      </w:pPr>
      <w:r w:rsidRPr="001D569F">
        <w:rPr>
          <w:sz w:val="22"/>
          <w:szCs w:val="22"/>
        </w:rPr>
        <w:t>označení banky a čísla účtu, na který má být zaplaceno (pokud je číslo účtu odlišné od čísla uvedeného v čl. I odst. 2, je zhotovitel povinen o této skutečnosti v souladu s čl. II odst. 2 a 3 této smlouvy informovat objednatele),</w:t>
      </w:r>
    </w:p>
    <w:p w14:paraId="58A0B800" w14:textId="77777777" w:rsidR="00A4483C" w:rsidRPr="001D569F" w:rsidRDefault="00A4483C" w:rsidP="00A4483C">
      <w:pPr>
        <w:pStyle w:val="slovanPododstavecSmlouvy"/>
        <w:numPr>
          <w:ilvl w:val="0"/>
          <w:numId w:val="6"/>
        </w:numPr>
        <w:spacing w:after="60" w:line="276" w:lineRule="auto"/>
        <w:rPr>
          <w:sz w:val="22"/>
          <w:szCs w:val="22"/>
        </w:rPr>
      </w:pPr>
      <w:r w:rsidRPr="001D569F">
        <w:rPr>
          <w:sz w:val="22"/>
          <w:szCs w:val="22"/>
        </w:rPr>
        <w:t>číslo a datum předávacího protokolu se stanoviskem objednatele, že plnění přejímá (předávací protokol bude přílohou faktury),</w:t>
      </w:r>
    </w:p>
    <w:p w14:paraId="28BFB07E" w14:textId="77777777" w:rsidR="00A4483C" w:rsidRPr="001D569F" w:rsidRDefault="00A4483C" w:rsidP="00A4483C">
      <w:pPr>
        <w:pStyle w:val="slovanPododstavecSmlouvy"/>
        <w:numPr>
          <w:ilvl w:val="0"/>
          <w:numId w:val="6"/>
        </w:numPr>
        <w:spacing w:after="60" w:line="276" w:lineRule="auto"/>
        <w:rPr>
          <w:sz w:val="22"/>
          <w:szCs w:val="22"/>
        </w:rPr>
      </w:pPr>
      <w:r w:rsidRPr="001D569F">
        <w:rPr>
          <w:sz w:val="22"/>
          <w:szCs w:val="22"/>
        </w:rPr>
        <w:t>lhůtu splatnosti faktury,</w:t>
      </w:r>
    </w:p>
    <w:p w14:paraId="5CE2991B" w14:textId="77777777" w:rsidR="00A4483C" w:rsidRPr="001D569F" w:rsidRDefault="00A4483C" w:rsidP="00A4483C">
      <w:pPr>
        <w:pStyle w:val="slovanPododstavecSmlouvy"/>
        <w:numPr>
          <w:ilvl w:val="0"/>
          <w:numId w:val="6"/>
        </w:numPr>
        <w:spacing w:after="120" w:line="276" w:lineRule="auto"/>
        <w:rPr>
          <w:sz w:val="22"/>
          <w:szCs w:val="22"/>
        </w:rPr>
      </w:pPr>
      <w:r w:rsidRPr="001D569F">
        <w:rPr>
          <w:sz w:val="22"/>
          <w:szCs w:val="22"/>
        </w:rPr>
        <w:t>jméno a vlastnoruční podpis osoby, která fakturu vystavila, včetně kontaktního telefonu.</w:t>
      </w:r>
    </w:p>
    <w:p w14:paraId="7C1877A6" w14:textId="77777777" w:rsidR="00A4483C" w:rsidRPr="001D569F" w:rsidRDefault="00A4483C" w:rsidP="00A4483C">
      <w:pPr>
        <w:pStyle w:val="OdstavecSmlouvy"/>
        <w:numPr>
          <w:ilvl w:val="0"/>
          <w:numId w:val="5"/>
        </w:numPr>
        <w:spacing w:line="276" w:lineRule="auto"/>
        <w:rPr>
          <w:sz w:val="22"/>
          <w:szCs w:val="22"/>
        </w:rPr>
      </w:pPr>
      <w:r w:rsidRPr="001D569F">
        <w:rPr>
          <w:sz w:val="22"/>
          <w:szCs w:val="22"/>
        </w:rPr>
        <w:t xml:space="preserve">Odměna za výkon autorského </w:t>
      </w:r>
      <w:proofErr w:type="gramStart"/>
      <w:r w:rsidRPr="001D569F">
        <w:rPr>
          <w:sz w:val="22"/>
          <w:szCs w:val="22"/>
        </w:rPr>
        <w:t>dozoru - bude</w:t>
      </w:r>
      <w:proofErr w:type="gramEnd"/>
      <w:r w:rsidRPr="001D569F">
        <w:rPr>
          <w:sz w:val="22"/>
          <w:szCs w:val="22"/>
        </w:rPr>
        <w:t xml:space="preserve"> Objednatelem hrazena měsíčně na základě faktur vystavených Zhotovitelem za skutečně provedené výkony. Součástí vystavené faktury bude výkaz provedených prací, podepsaný odpovědným pracovníkem zhotovitele obsahující konkrétní činnosti autorského dozoru v hodinách a v konkrétních dnech plnění. Nezbytnost a oprávněnost fakturovaných výkonů bude potvrzena zástupcem objednatele. Do výkonu autorského dozoru bude akceptován a hrazen pouze čas strávený fyzicky prováděním vlastních činností a prováděním přípravy této činnosti. Všechny náklady spojené s dopravou, ubytováním a jinými režiemi musí mít Zhotovitel zahrnuty v ceně.</w:t>
      </w:r>
    </w:p>
    <w:p w14:paraId="51B30926" w14:textId="77777777" w:rsidR="00A4483C" w:rsidRPr="001D569F" w:rsidRDefault="00A4483C" w:rsidP="00A4483C">
      <w:pPr>
        <w:pStyle w:val="OdstavecSmlouvy"/>
        <w:numPr>
          <w:ilvl w:val="0"/>
          <w:numId w:val="5"/>
        </w:numPr>
        <w:spacing w:line="276" w:lineRule="auto"/>
        <w:ind w:left="357" w:hanging="357"/>
        <w:rPr>
          <w:sz w:val="22"/>
          <w:szCs w:val="22"/>
        </w:rPr>
      </w:pPr>
      <w:r w:rsidRPr="001D569F">
        <w:rPr>
          <w:sz w:val="22"/>
          <w:szCs w:val="22"/>
        </w:rPr>
        <w:t xml:space="preserve">Lhůta splatnosti faktury činí 30 kalendářních dnů ode dne jejího doručení objednateli. Doručení faktury se provede osobně oproti podpisu zmocněné osoby objednatele nebo doručenkou prostřednictvím provozovatele poštovních služeb. </w:t>
      </w:r>
    </w:p>
    <w:p w14:paraId="5C72DBBB" w14:textId="77777777" w:rsidR="00A4483C" w:rsidRPr="001D569F" w:rsidRDefault="00A4483C" w:rsidP="00A4483C">
      <w:pPr>
        <w:pStyle w:val="OdstavecSmlouvy"/>
        <w:numPr>
          <w:ilvl w:val="0"/>
          <w:numId w:val="5"/>
        </w:numPr>
        <w:spacing w:line="276" w:lineRule="auto"/>
        <w:rPr>
          <w:sz w:val="22"/>
          <w:szCs w:val="22"/>
        </w:rPr>
      </w:pPr>
      <w:r w:rsidRPr="001D569F">
        <w:rPr>
          <w:sz w:val="22"/>
          <w:szCs w:val="22"/>
        </w:rPr>
        <w:t>Faktury může zhotovitel vystavit pouze na základě předávacího protokolu dle čl. V odst. 3 této smlouvy, podepsaného oprávněnými zástupci obou smluvních stran, v němž bude uvedeno stanovisko objednatele, že plnění (jeho část) přejímá.</w:t>
      </w:r>
    </w:p>
    <w:p w14:paraId="3D648879" w14:textId="77777777" w:rsidR="00A4483C" w:rsidRPr="001D569F" w:rsidRDefault="00A4483C" w:rsidP="00A4483C">
      <w:pPr>
        <w:pStyle w:val="OdstavecSmlouvy"/>
        <w:numPr>
          <w:ilvl w:val="0"/>
          <w:numId w:val="5"/>
        </w:numPr>
        <w:spacing w:line="276" w:lineRule="auto"/>
        <w:rPr>
          <w:sz w:val="22"/>
          <w:szCs w:val="22"/>
        </w:rPr>
      </w:pPr>
      <w:r w:rsidRPr="001D569F">
        <w:rPr>
          <w:sz w:val="22"/>
          <w:szCs w:val="22"/>
        </w:rPr>
        <w:t>Nebude-li faktura obsahovat některou povinnou nebo dohodnutou náležitost nebo bude chybně vyúčtována cena nebo DPH,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Celá lhůta splatnosti běží opět ode dne doručení nově vyhotovené faktury objednateli.</w:t>
      </w:r>
    </w:p>
    <w:p w14:paraId="54D4673E" w14:textId="77777777" w:rsidR="00A4483C" w:rsidRPr="001D569F" w:rsidRDefault="00A4483C" w:rsidP="00A4483C">
      <w:pPr>
        <w:pStyle w:val="OdstavecSmlouvy"/>
        <w:numPr>
          <w:ilvl w:val="0"/>
          <w:numId w:val="5"/>
        </w:numPr>
        <w:spacing w:line="276" w:lineRule="auto"/>
        <w:rPr>
          <w:sz w:val="22"/>
          <w:szCs w:val="22"/>
        </w:rPr>
      </w:pPr>
      <w:r w:rsidRPr="001D569F">
        <w:rPr>
          <w:sz w:val="22"/>
          <w:szCs w:val="22"/>
        </w:rPr>
        <w:t>Povinnost zaplatit cenu za plnění je splněna dnem odepsání příslušné částky z účtu objednatele.</w:t>
      </w:r>
    </w:p>
    <w:p w14:paraId="738994D4" w14:textId="77777777" w:rsidR="00A4483C" w:rsidRPr="001D569F" w:rsidRDefault="00A4483C" w:rsidP="00A4483C">
      <w:pPr>
        <w:pStyle w:val="OdstavecSmlouvy"/>
        <w:numPr>
          <w:ilvl w:val="0"/>
          <w:numId w:val="5"/>
        </w:numPr>
        <w:spacing w:line="276" w:lineRule="auto"/>
        <w:rPr>
          <w:sz w:val="22"/>
          <w:szCs w:val="22"/>
        </w:rPr>
      </w:pPr>
      <w:r w:rsidRPr="001D569F">
        <w:rPr>
          <w:sz w:val="22"/>
          <w:szCs w:val="22"/>
        </w:rPr>
        <w:lastRenderedPageBreak/>
        <w:t xml:space="preserve">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  </w:t>
      </w:r>
    </w:p>
    <w:p w14:paraId="001F8B05" w14:textId="77777777" w:rsidR="00A4483C" w:rsidRPr="001D569F" w:rsidRDefault="00A4483C" w:rsidP="00A4483C">
      <w:pPr>
        <w:numPr>
          <w:ilvl w:val="1"/>
          <w:numId w:val="15"/>
        </w:numPr>
        <w:tabs>
          <w:tab w:val="clear" w:pos="1545"/>
          <w:tab w:val="num" w:pos="720"/>
        </w:tabs>
        <w:spacing w:after="60"/>
        <w:ind w:left="720" w:hanging="360"/>
        <w:jc w:val="both"/>
        <w:rPr>
          <w:rFonts w:ascii="Times New Roman" w:hAnsi="Times New Roman" w:cs="Times New Roman"/>
        </w:rPr>
      </w:pPr>
      <w:r w:rsidRPr="001D569F">
        <w:rPr>
          <w:rFonts w:ascii="Times New Roman" w:hAnsi="Times New Roman" w:cs="Times New Roman"/>
        </w:rPr>
        <w:t>zhotovitel bude ke dni uskutečnění zdanitelného plnění zveřejněn v aplikaci „Registr plátců DPH“ jako nespolehlivý plátce, nebo</w:t>
      </w:r>
    </w:p>
    <w:p w14:paraId="5524F7FC" w14:textId="77777777" w:rsidR="00A4483C" w:rsidRPr="001D569F" w:rsidRDefault="00A4483C" w:rsidP="00A4483C">
      <w:pPr>
        <w:numPr>
          <w:ilvl w:val="0"/>
          <w:numId w:val="16"/>
        </w:numPr>
        <w:tabs>
          <w:tab w:val="clear" w:pos="1080"/>
          <w:tab w:val="num" w:pos="720"/>
        </w:tabs>
        <w:spacing w:after="60"/>
        <w:ind w:left="720"/>
        <w:jc w:val="both"/>
        <w:rPr>
          <w:rFonts w:ascii="Times New Roman" w:hAnsi="Times New Roman" w:cs="Times New Roman"/>
        </w:rPr>
      </w:pPr>
      <w:r w:rsidRPr="001D569F">
        <w:rPr>
          <w:rFonts w:ascii="Times New Roman" w:hAnsi="Times New Roman" w:cs="Times New Roman"/>
        </w:rPr>
        <w:t>zhotovitel bude ke dni uskutečnění zdanitelného plnění v insolvenčním řízení,</w:t>
      </w:r>
      <w:r w:rsidRPr="001D569F" w:rsidDel="0039374D">
        <w:rPr>
          <w:rFonts w:ascii="Times New Roman" w:hAnsi="Times New Roman" w:cs="Times New Roman"/>
        </w:rPr>
        <w:t xml:space="preserve"> </w:t>
      </w:r>
      <w:r w:rsidRPr="001D569F">
        <w:rPr>
          <w:rFonts w:ascii="Times New Roman" w:hAnsi="Times New Roman" w:cs="Times New Roman"/>
        </w:rPr>
        <w:t>nebo</w:t>
      </w:r>
    </w:p>
    <w:p w14:paraId="064A6F18" w14:textId="77777777" w:rsidR="00A4483C" w:rsidRPr="001D569F" w:rsidRDefault="00A4483C" w:rsidP="00A4483C">
      <w:pPr>
        <w:numPr>
          <w:ilvl w:val="0"/>
          <w:numId w:val="16"/>
        </w:numPr>
        <w:tabs>
          <w:tab w:val="clear" w:pos="1080"/>
          <w:tab w:val="num" w:pos="720"/>
        </w:tabs>
        <w:spacing w:after="60"/>
        <w:ind w:left="720"/>
        <w:jc w:val="both"/>
        <w:rPr>
          <w:rFonts w:ascii="Times New Roman" w:hAnsi="Times New Roman" w:cs="Times New Roman"/>
        </w:rPr>
      </w:pPr>
      <w:r w:rsidRPr="001D569F">
        <w:rPr>
          <w:rFonts w:ascii="Times New Roman" w:hAnsi="Times New Roman" w:cs="Times New Roman"/>
        </w:rPr>
        <w:t xml:space="preserve">bankovní účet zhotovitele určený k úhradě plnění uvedený na faktuře nebude správcem daně zveřejněn v aplikaci „Registr plátců DPH“.  </w:t>
      </w:r>
    </w:p>
    <w:p w14:paraId="7094A6D6" w14:textId="77777777" w:rsidR="00A4483C" w:rsidRPr="001D569F" w:rsidRDefault="00A4483C" w:rsidP="00A4483C">
      <w:pPr>
        <w:tabs>
          <w:tab w:val="num" w:pos="360"/>
        </w:tabs>
        <w:ind w:left="360"/>
        <w:jc w:val="both"/>
        <w:rPr>
          <w:rFonts w:ascii="Times New Roman" w:hAnsi="Times New Roman" w:cs="Times New Roman"/>
        </w:rPr>
      </w:pPr>
      <w:r w:rsidRPr="001D569F">
        <w:rPr>
          <w:rFonts w:ascii="Times New Roman" w:hAnsi="Times New Roman" w:cs="Times New Roman"/>
        </w:rPr>
        <w:t>Objednatel nenese odpovědnost za případné penále a jiné postihy vyměřené či stanovené správcem daně zhotoviteli v souvislosti s potenciálně pozdní úhradou DPH, tj. po datu splatnosti této daně.</w:t>
      </w:r>
    </w:p>
    <w:p w14:paraId="11D145A6" w14:textId="77777777" w:rsidR="00A4483C" w:rsidRPr="001D569F" w:rsidRDefault="00A4483C" w:rsidP="00A4483C">
      <w:pPr>
        <w:pStyle w:val="slolnkuSmlouvy"/>
        <w:spacing w:before="480" w:line="276" w:lineRule="auto"/>
        <w:rPr>
          <w:sz w:val="22"/>
          <w:szCs w:val="22"/>
        </w:rPr>
      </w:pPr>
      <w:r w:rsidRPr="001D569F">
        <w:rPr>
          <w:sz w:val="22"/>
          <w:szCs w:val="22"/>
        </w:rPr>
        <w:t>IX.</w:t>
      </w:r>
    </w:p>
    <w:p w14:paraId="2469A5FB" w14:textId="77777777" w:rsidR="00A4483C" w:rsidRPr="001D569F" w:rsidRDefault="00A4483C" w:rsidP="00A4483C">
      <w:pPr>
        <w:pStyle w:val="NzevlnkuSmlouvy"/>
        <w:spacing w:line="276" w:lineRule="auto"/>
        <w:rPr>
          <w:sz w:val="22"/>
          <w:szCs w:val="22"/>
        </w:rPr>
      </w:pPr>
      <w:r w:rsidRPr="001D569F">
        <w:rPr>
          <w:sz w:val="22"/>
          <w:szCs w:val="22"/>
        </w:rPr>
        <w:t>Povinnost nahradit škodu</w:t>
      </w:r>
    </w:p>
    <w:p w14:paraId="04115C43" w14:textId="77777777" w:rsidR="00A4483C" w:rsidRPr="001D569F" w:rsidRDefault="00A4483C" w:rsidP="00A4483C">
      <w:pPr>
        <w:pStyle w:val="OdstavecSmlouvy"/>
        <w:numPr>
          <w:ilvl w:val="0"/>
          <w:numId w:val="7"/>
        </w:numPr>
        <w:spacing w:line="276" w:lineRule="auto"/>
        <w:rPr>
          <w:sz w:val="22"/>
          <w:szCs w:val="22"/>
        </w:rPr>
      </w:pPr>
      <w:r w:rsidRPr="001D569F">
        <w:rPr>
          <w:sz w:val="22"/>
          <w:szCs w:val="22"/>
        </w:rPr>
        <w:t>Povinnost nahradit škodu se řídí příslušnými ustanoveními občanského zákoníku, nestanoví-li smlouva jinak.</w:t>
      </w:r>
    </w:p>
    <w:p w14:paraId="290D3428" w14:textId="77777777" w:rsidR="00A4483C" w:rsidRPr="001D569F" w:rsidRDefault="00A4483C" w:rsidP="00A4483C">
      <w:pPr>
        <w:pStyle w:val="OdstavecSmlouvy"/>
        <w:numPr>
          <w:ilvl w:val="0"/>
          <w:numId w:val="7"/>
        </w:numPr>
        <w:spacing w:line="276" w:lineRule="auto"/>
        <w:rPr>
          <w:sz w:val="22"/>
          <w:szCs w:val="22"/>
        </w:rPr>
      </w:pPr>
      <w:r w:rsidRPr="001D569F">
        <w:rPr>
          <w:sz w:val="22"/>
          <w:szCs w:val="22"/>
        </w:rPr>
        <w:t>Zhotovitel odpovídá za škodu, která objednateli vznikne v důsledku vadně provedeného plnění, a to v plném rozsahu.</w:t>
      </w:r>
    </w:p>
    <w:p w14:paraId="7A96B6BF" w14:textId="77777777" w:rsidR="00A4483C" w:rsidRPr="001D569F" w:rsidRDefault="00A4483C" w:rsidP="00A4483C">
      <w:pPr>
        <w:pStyle w:val="OdstavecSmlouvy"/>
        <w:numPr>
          <w:ilvl w:val="0"/>
          <w:numId w:val="7"/>
        </w:numPr>
        <w:spacing w:after="0" w:line="276" w:lineRule="auto"/>
        <w:rPr>
          <w:sz w:val="22"/>
          <w:szCs w:val="22"/>
        </w:rPr>
      </w:pPr>
      <w:r w:rsidRPr="001D569F">
        <w:rPr>
          <w:sz w:val="22"/>
          <w:szCs w:val="22"/>
        </w:rPr>
        <w:t>Zhotovitel je povinen učinit veškerá opatření potřebná k odvrácení škody nebo k jejímu zmírnění.</w:t>
      </w:r>
    </w:p>
    <w:p w14:paraId="02EDC3E3" w14:textId="77777777" w:rsidR="00A4483C" w:rsidRPr="001D569F" w:rsidRDefault="00A4483C" w:rsidP="00A4483C">
      <w:pPr>
        <w:pStyle w:val="slolnkuSmlouvy"/>
        <w:spacing w:before="480" w:line="276" w:lineRule="auto"/>
        <w:rPr>
          <w:bCs/>
          <w:sz w:val="22"/>
          <w:szCs w:val="22"/>
        </w:rPr>
      </w:pPr>
      <w:r w:rsidRPr="001D569F">
        <w:rPr>
          <w:bCs/>
          <w:sz w:val="22"/>
          <w:szCs w:val="22"/>
        </w:rPr>
        <w:t>X.</w:t>
      </w:r>
    </w:p>
    <w:p w14:paraId="768090BC" w14:textId="77777777" w:rsidR="00A4483C" w:rsidRPr="001D569F" w:rsidRDefault="00A4483C" w:rsidP="00A4483C">
      <w:pPr>
        <w:pStyle w:val="NzevlnkuSmlouvy"/>
        <w:spacing w:line="276" w:lineRule="auto"/>
        <w:rPr>
          <w:sz w:val="22"/>
          <w:szCs w:val="22"/>
        </w:rPr>
      </w:pPr>
      <w:r w:rsidRPr="001D569F">
        <w:rPr>
          <w:sz w:val="22"/>
          <w:szCs w:val="22"/>
        </w:rPr>
        <w:t>Práva z vadného plnění</w:t>
      </w:r>
    </w:p>
    <w:p w14:paraId="3D3D821F" w14:textId="77777777" w:rsidR="00A4483C" w:rsidRPr="001D569F" w:rsidRDefault="00A4483C" w:rsidP="00A4483C">
      <w:pPr>
        <w:numPr>
          <w:ilvl w:val="0"/>
          <w:numId w:val="8"/>
        </w:numPr>
        <w:spacing w:before="120" w:after="0"/>
        <w:jc w:val="both"/>
        <w:rPr>
          <w:rFonts w:ascii="Times New Roman" w:hAnsi="Times New Roman" w:cs="Times New Roman"/>
        </w:rPr>
      </w:pPr>
      <w:r w:rsidRPr="001D569F">
        <w:rPr>
          <w:rFonts w:ascii="Times New Roman" w:hAnsi="Times New Roman" w:cs="Times New Roman"/>
        </w:rPr>
        <w:t>Plnění má vady, jestliže neodpovídá požadavkům uvedeným ve smlouvě.</w:t>
      </w:r>
    </w:p>
    <w:p w14:paraId="7BB5B98C" w14:textId="77777777" w:rsidR="00A4483C" w:rsidRPr="001D569F" w:rsidRDefault="00A4483C" w:rsidP="00A4483C">
      <w:pPr>
        <w:keepLines/>
        <w:numPr>
          <w:ilvl w:val="0"/>
          <w:numId w:val="8"/>
        </w:numPr>
        <w:spacing w:before="120" w:after="120"/>
        <w:ind w:left="357" w:hanging="357"/>
        <w:jc w:val="both"/>
        <w:rPr>
          <w:rFonts w:ascii="Times New Roman" w:hAnsi="Times New Roman" w:cs="Times New Roman"/>
        </w:rPr>
      </w:pPr>
      <w:r w:rsidRPr="001D569F">
        <w:rPr>
          <w:rFonts w:ascii="Times New Roman" w:hAnsi="Times New Roman" w:cs="Times New Roman"/>
        </w:rPr>
        <w:t>Objednatel má právo z vadného plnění z vad, které má plnění při převzetí objednatelem, byť se vada projeví až později. Objednatel má právo z vadného plnění také z vad vzniklých po převzetí plnění objednatelem, pokud je zhotovitel způsobil porušením své povinnosti.  Projeví-li se vada v průběhu 24 měsíců od převzetí plnění objednatelem, má se zato, že plnění bylo vadné již při převzetí.</w:t>
      </w:r>
    </w:p>
    <w:p w14:paraId="059C2B58" w14:textId="77777777" w:rsidR="00A4483C" w:rsidRPr="001D569F" w:rsidRDefault="00A4483C" w:rsidP="00A4483C">
      <w:pPr>
        <w:pStyle w:val="OdstavecSmlouvy"/>
        <w:keepLines w:val="0"/>
        <w:widowControl w:val="0"/>
        <w:numPr>
          <w:ilvl w:val="0"/>
          <w:numId w:val="8"/>
        </w:numPr>
        <w:spacing w:line="276" w:lineRule="auto"/>
        <w:ind w:left="357" w:hanging="357"/>
        <w:rPr>
          <w:sz w:val="22"/>
          <w:szCs w:val="22"/>
        </w:rPr>
      </w:pPr>
      <w:r w:rsidRPr="001D569F">
        <w:rPr>
          <w:sz w:val="22"/>
          <w:szCs w:val="22"/>
        </w:rPr>
        <w:t>Vyskytne-li se na provedeném plnění vada, objednatel písemně oznámí zhotoviteli její výskyt, vadu popíše a uvede, jak se projevuje. Jakmile objednatel odeslal toto písemné oznámení, má se za to, že požaduje bezplatné odstranění vady, neuvede-li v oznámení jinak.</w:t>
      </w:r>
    </w:p>
    <w:p w14:paraId="53378FA2" w14:textId="77777777" w:rsidR="00A4483C" w:rsidRPr="001D569F" w:rsidRDefault="00A4483C" w:rsidP="00A4483C">
      <w:pPr>
        <w:pStyle w:val="OdstavecSmlouvy"/>
        <w:numPr>
          <w:ilvl w:val="0"/>
          <w:numId w:val="8"/>
        </w:numPr>
        <w:spacing w:line="276" w:lineRule="auto"/>
        <w:rPr>
          <w:sz w:val="22"/>
          <w:szCs w:val="22"/>
        </w:rPr>
      </w:pPr>
      <w:r w:rsidRPr="001D569F">
        <w:rPr>
          <w:sz w:val="22"/>
          <w:szCs w:val="22"/>
        </w:rPr>
        <w:t>Zhotovitel je povinen odstranit vadu plnění nejpozději do 7 dnů od jejího oznámení objednatelem, pokud se smluvní strany v konkrétním případě nedohodnou písemně jinak.</w:t>
      </w:r>
    </w:p>
    <w:p w14:paraId="158E0A54" w14:textId="77777777" w:rsidR="00A4483C" w:rsidRPr="001D569F" w:rsidRDefault="00A4483C" w:rsidP="00A4483C">
      <w:pPr>
        <w:pStyle w:val="OdstavecSmlouvy"/>
        <w:numPr>
          <w:ilvl w:val="0"/>
          <w:numId w:val="8"/>
        </w:numPr>
        <w:spacing w:line="276" w:lineRule="auto"/>
        <w:rPr>
          <w:sz w:val="22"/>
          <w:szCs w:val="22"/>
        </w:rPr>
      </w:pPr>
      <w:r w:rsidRPr="001D569F">
        <w:rPr>
          <w:sz w:val="22"/>
          <w:szCs w:val="22"/>
        </w:rPr>
        <w:t xml:space="preserve">Provedenou opravu vady plnění zhotovitel objednateli předá písemným protokolem. </w:t>
      </w:r>
    </w:p>
    <w:p w14:paraId="052EEF24" w14:textId="77777777" w:rsidR="00A4483C" w:rsidRPr="001D569F" w:rsidRDefault="00A4483C" w:rsidP="00A4483C">
      <w:pPr>
        <w:pStyle w:val="OdstavecSmlouvy"/>
        <w:keepNext/>
        <w:spacing w:before="360" w:after="0"/>
        <w:jc w:val="center"/>
        <w:rPr>
          <w:b/>
          <w:bCs/>
          <w:sz w:val="22"/>
          <w:szCs w:val="22"/>
        </w:rPr>
      </w:pPr>
      <w:r w:rsidRPr="001D569F">
        <w:rPr>
          <w:b/>
          <w:bCs/>
          <w:sz w:val="22"/>
          <w:szCs w:val="22"/>
        </w:rPr>
        <w:t>XI.</w:t>
      </w:r>
    </w:p>
    <w:p w14:paraId="7498FB83" w14:textId="77777777" w:rsidR="00A4483C" w:rsidRPr="001D569F" w:rsidRDefault="00A4483C" w:rsidP="00A4483C">
      <w:pPr>
        <w:pStyle w:val="NzevlnkuSmlouvy"/>
        <w:spacing w:line="276" w:lineRule="auto"/>
        <w:rPr>
          <w:sz w:val="22"/>
          <w:szCs w:val="22"/>
        </w:rPr>
      </w:pPr>
      <w:r w:rsidRPr="001D569F">
        <w:rPr>
          <w:sz w:val="22"/>
          <w:szCs w:val="22"/>
        </w:rPr>
        <w:t>Smluvní pokuty</w:t>
      </w:r>
    </w:p>
    <w:p w14:paraId="2BF5BCB7" w14:textId="77777777" w:rsidR="00A4483C" w:rsidRPr="001D569F" w:rsidRDefault="00A4483C" w:rsidP="00A4483C">
      <w:pPr>
        <w:pStyle w:val="OdstavecSmlouvy"/>
        <w:numPr>
          <w:ilvl w:val="0"/>
          <w:numId w:val="9"/>
        </w:numPr>
        <w:spacing w:line="276" w:lineRule="auto"/>
        <w:ind w:left="357" w:hanging="357"/>
        <w:rPr>
          <w:sz w:val="22"/>
          <w:szCs w:val="22"/>
        </w:rPr>
      </w:pPr>
      <w:r w:rsidRPr="001D569F">
        <w:rPr>
          <w:sz w:val="22"/>
          <w:szCs w:val="22"/>
        </w:rPr>
        <w:t xml:space="preserve">Nepředá-li zhotovitel objednateli kteroukoliv část plnění ve lhůtě dle čl. IV. odst. 1 této smlouvy, je povinen uhradit objednateli smluvní pokutu ve výši </w:t>
      </w:r>
      <w:proofErr w:type="gramStart"/>
      <w:r>
        <w:rPr>
          <w:sz w:val="22"/>
          <w:szCs w:val="22"/>
        </w:rPr>
        <w:t>1</w:t>
      </w:r>
      <w:r w:rsidRPr="001D569F">
        <w:rPr>
          <w:sz w:val="22"/>
          <w:szCs w:val="22"/>
        </w:rPr>
        <w:t>%</w:t>
      </w:r>
      <w:proofErr w:type="gramEnd"/>
      <w:r w:rsidRPr="001D569F">
        <w:rPr>
          <w:sz w:val="22"/>
          <w:szCs w:val="22"/>
        </w:rPr>
        <w:t xml:space="preserve"> z ceny příslušné části plnění, s jejímž předáním je zhotovitel v prodlení, a to za každý i započatý den prodlení. </w:t>
      </w:r>
    </w:p>
    <w:p w14:paraId="0D557028" w14:textId="77777777" w:rsidR="00A4483C" w:rsidRPr="001D569F" w:rsidRDefault="00A4483C" w:rsidP="00A4483C">
      <w:pPr>
        <w:pStyle w:val="OdstavecSmlouvy"/>
        <w:numPr>
          <w:ilvl w:val="0"/>
          <w:numId w:val="9"/>
        </w:numPr>
        <w:spacing w:line="276" w:lineRule="auto"/>
        <w:ind w:left="357" w:hanging="357"/>
        <w:rPr>
          <w:sz w:val="22"/>
          <w:szCs w:val="22"/>
        </w:rPr>
      </w:pPr>
      <w:r w:rsidRPr="001D569F">
        <w:rPr>
          <w:sz w:val="22"/>
          <w:szCs w:val="22"/>
        </w:rPr>
        <w:lastRenderedPageBreak/>
        <w:t xml:space="preserve">Pokud zhotovitel neodstraní vadu plnění ve lhůtě uvedené v čl. X. odst. 4 této smlouvy, je povinen uhradit objednateli smluvní pokutu ve výši </w:t>
      </w:r>
      <w:proofErr w:type="gramStart"/>
      <w:r w:rsidRPr="001D569F">
        <w:rPr>
          <w:sz w:val="22"/>
          <w:szCs w:val="22"/>
        </w:rPr>
        <w:t>1.000,--</w:t>
      </w:r>
      <w:proofErr w:type="gramEnd"/>
      <w:r w:rsidRPr="001D569F">
        <w:rPr>
          <w:sz w:val="22"/>
          <w:szCs w:val="22"/>
        </w:rPr>
        <w:t xml:space="preserve"> Kč za každý i započatý den prodlení.</w:t>
      </w:r>
    </w:p>
    <w:p w14:paraId="21BC6070" w14:textId="77777777" w:rsidR="00A4483C" w:rsidRPr="001D569F" w:rsidRDefault="00A4483C" w:rsidP="00A4483C">
      <w:pPr>
        <w:pStyle w:val="OdstavecSmlouvy"/>
        <w:numPr>
          <w:ilvl w:val="0"/>
          <w:numId w:val="9"/>
        </w:numPr>
        <w:spacing w:line="276" w:lineRule="auto"/>
        <w:rPr>
          <w:sz w:val="22"/>
          <w:szCs w:val="22"/>
        </w:rPr>
      </w:pPr>
      <w:r w:rsidRPr="001D569F">
        <w:rPr>
          <w:sz w:val="22"/>
          <w:szCs w:val="22"/>
        </w:rPr>
        <w:t xml:space="preserve">Dojde-li v důsledku nesouladu mezi výkazem výměr a projektovou dokumentací nebo z důvodu vady projektové dokumentace nebo chyby nebo neúplnosti položkového rozpočtu vč. výkazu výměr k navýšení celkové ceny stavby o více než </w:t>
      </w:r>
      <w:proofErr w:type="gramStart"/>
      <w:r>
        <w:rPr>
          <w:sz w:val="22"/>
          <w:szCs w:val="22"/>
        </w:rPr>
        <w:t>5</w:t>
      </w:r>
      <w:r w:rsidRPr="001D569F">
        <w:rPr>
          <w:sz w:val="22"/>
          <w:szCs w:val="22"/>
        </w:rPr>
        <w:t>%</w:t>
      </w:r>
      <w:proofErr w:type="gramEnd"/>
      <w:r w:rsidRPr="001D569F">
        <w:rPr>
          <w:sz w:val="22"/>
          <w:szCs w:val="22"/>
        </w:rPr>
        <w:t xml:space="preserve">, bude zhotovitel povinen uhradit objednateli smluvní pokutu ve výši </w:t>
      </w:r>
      <w:r>
        <w:rPr>
          <w:sz w:val="22"/>
          <w:szCs w:val="22"/>
        </w:rPr>
        <w:t>5</w:t>
      </w:r>
      <w:r w:rsidRPr="001D569F">
        <w:rPr>
          <w:sz w:val="22"/>
          <w:szCs w:val="22"/>
        </w:rPr>
        <w:t xml:space="preserve"> % z ceny celého díla včetně DPH.</w:t>
      </w:r>
    </w:p>
    <w:p w14:paraId="52CC5B1D" w14:textId="77777777" w:rsidR="00A4483C" w:rsidRPr="001D569F" w:rsidRDefault="00A4483C" w:rsidP="00A4483C">
      <w:pPr>
        <w:pStyle w:val="OdstavecSmlouvy"/>
        <w:numPr>
          <w:ilvl w:val="0"/>
          <w:numId w:val="9"/>
        </w:numPr>
        <w:spacing w:line="276" w:lineRule="auto"/>
        <w:ind w:left="357" w:hanging="357"/>
        <w:rPr>
          <w:sz w:val="22"/>
          <w:szCs w:val="22"/>
        </w:rPr>
      </w:pPr>
      <w:r w:rsidRPr="001D569F">
        <w:rPr>
          <w:sz w:val="22"/>
          <w:szCs w:val="22"/>
        </w:rPr>
        <w:t xml:space="preserve">V případě porušení povinnosti sjednané v čl. VI. odst. 2 písm. f) této smlouvy, dojde-li porušením této povinnosti k prodlení s plněním, je zhotovitel povinen zaplatit objednateli smluvní pokutu ve výši </w:t>
      </w:r>
      <w:proofErr w:type="gramStart"/>
      <w:r w:rsidRPr="001D569F">
        <w:rPr>
          <w:sz w:val="22"/>
          <w:szCs w:val="22"/>
        </w:rPr>
        <w:t>5.000,--</w:t>
      </w:r>
      <w:proofErr w:type="gramEnd"/>
      <w:r w:rsidRPr="001D569F">
        <w:rPr>
          <w:sz w:val="22"/>
          <w:szCs w:val="22"/>
        </w:rPr>
        <w:t xml:space="preserve"> Kč.</w:t>
      </w:r>
    </w:p>
    <w:p w14:paraId="04D04ABF" w14:textId="77777777" w:rsidR="00A4483C" w:rsidRPr="001D569F" w:rsidRDefault="00A4483C" w:rsidP="00A4483C">
      <w:pPr>
        <w:pStyle w:val="OdstavecSmlouvy"/>
        <w:numPr>
          <w:ilvl w:val="0"/>
          <w:numId w:val="9"/>
        </w:numPr>
        <w:spacing w:line="276" w:lineRule="auto"/>
        <w:ind w:left="357" w:hanging="357"/>
        <w:rPr>
          <w:sz w:val="22"/>
          <w:szCs w:val="22"/>
        </w:rPr>
      </w:pPr>
      <w:r w:rsidRPr="001D569F">
        <w:rPr>
          <w:sz w:val="22"/>
          <w:szCs w:val="22"/>
        </w:rPr>
        <w:t>Pro případ prodlení se zaplacením ceny za plnění sjednávají smluvní strany úrok z prodlení ve výši stanovené občanskoprávními předpisy.</w:t>
      </w:r>
    </w:p>
    <w:p w14:paraId="45D02162" w14:textId="77777777" w:rsidR="00A4483C" w:rsidRPr="001D569F" w:rsidRDefault="00A4483C" w:rsidP="00A4483C">
      <w:pPr>
        <w:pStyle w:val="OdstavecSmlouvy"/>
        <w:numPr>
          <w:ilvl w:val="0"/>
          <w:numId w:val="9"/>
        </w:numPr>
        <w:spacing w:line="276" w:lineRule="auto"/>
        <w:ind w:left="357" w:hanging="357"/>
        <w:rPr>
          <w:sz w:val="22"/>
          <w:szCs w:val="22"/>
        </w:rPr>
      </w:pPr>
      <w:r w:rsidRPr="001D569F">
        <w:rPr>
          <w:sz w:val="22"/>
          <w:szCs w:val="22"/>
        </w:rPr>
        <w:t>Pokud závazek splnit předmět smlouvy dle jejích jednotlivých částí zanikne před řádným termínem plnění, nezaniká nárok na smluvní pokutu, pokud vznikl dřívějším porušením smluvní povinnosti.</w:t>
      </w:r>
    </w:p>
    <w:p w14:paraId="5C9D7595" w14:textId="77777777" w:rsidR="00A4483C" w:rsidRDefault="00A4483C" w:rsidP="00A4483C">
      <w:pPr>
        <w:pStyle w:val="OdstavecSmlouvy"/>
        <w:numPr>
          <w:ilvl w:val="0"/>
          <w:numId w:val="9"/>
        </w:numPr>
        <w:spacing w:after="0" w:line="276" w:lineRule="auto"/>
        <w:ind w:left="357" w:hanging="357"/>
        <w:rPr>
          <w:sz w:val="22"/>
          <w:szCs w:val="22"/>
        </w:rPr>
      </w:pPr>
      <w:r w:rsidRPr="001D569F">
        <w:rPr>
          <w:sz w:val="22"/>
          <w:szCs w:val="22"/>
        </w:rPr>
        <w:t xml:space="preserve">Smluvní pokuty se nezapočítávají na náhradu případně vzniklé škody, kterou lze vymáhat samostatně v plné výši vedle smluvní pokuty. </w:t>
      </w:r>
    </w:p>
    <w:p w14:paraId="1FB4ABD3" w14:textId="77777777" w:rsidR="00A4483C" w:rsidRPr="001D569F" w:rsidRDefault="00A4483C" w:rsidP="00A4483C">
      <w:pPr>
        <w:pStyle w:val="OdstavecSmlouvy"/>
        <w:spacing w:after="0"/>
        <w:ind w:left="357"/>
        <w:rPr>
          <w:sz w:val="22"/>
          <w:szCs w:val="22"/>
        </w:rPr>
      </w:pPr>
    </w:p>
    <w:p w14:paraId="71307732" w14:textId="77777777" w:rsidR="00A4483C" w:rsidRPr="001D569F" w:rsidRDefault="00A4483C" w:rsidP="00A4483C">
      <w:pPr>
        <w:jc w:val="center"/>
        <w:rPr>
          <w:rFonts w:ascii="Times New Roman" w:hAnsi="Times New Roman" w:cs="Times New Roman"/>
          <w:b/>
          <w:sz w:val="24"/>
          <w:szCs w:val="24"/>
        </w:rPr>
      </w:pPr>
      <w:r w:rsidRPr="001D569F">
        <w:rPr>
          <w:rFonts w:ascii="Times New Roman" w:hAnsi="Times New Roman" w:cs="Times New Roman"/>
          <w:b/>
          <w:sz w:val="24"/>
          <w:szCs w:val="24"/>
        </w:rPr>
        <w:t>XII.</w:t>
      </w:r>
    </w:p>
    <w:p w14:paraId="6B59A62F" w14:textId="77777777" w:rsidR="00A4483C" w:rsidRPr="001D569F" w:rsidRDefault="00A4483C" w:rsidP="00A4483C">
      <w:pPr>
        <w:jc w:val="center"/>
        <w:rPr>
          <w:rFonts w:ascii="Times New Roman" w:hAnsi="Times New Roman" w:cs="Times New Roman"/>
          <w:b/>
        </w:rPr>
      </w:pPr>
      <w:r w:rsidRPr="001D569F">
        <w:rPr>
          <w:rFonts w:ascii="Times New Roman" w:hAnsi="Times New Roman" w:cs="Times New Roman"/>
          <w:b/>
        </w:rPr>
        <w:t>Společná a závěrečná ujednání</w:t>
      </w:r>
    </w:p>
    <w:p w14:paraId="69493E00" w14:textId="77777777" w:rsidR="00A4483C" w:rsidRPr="001D569F" w:rsidRDefault="00A4483C" w:rsidP="00A4483C">
      <w:pPr>
        <w:numPr>
          <w:ilvl w:val="0"/>
          <w:numId w:val="24"/>
        </w:numPr>
        <w:spacing w:after="0"/>
        <w:jc w:val="both"/>
        <w:rPr>
          <w:rFonts w:ascii="Times New Roman" w:hAnsi="Times New Roman" w:cs="Times New Roman"/>
        </w:rPr>
      </w:pPr>
      <w:r w:rsidRPr="001D569F">
        <w:rPr>
          <w:rFonts w:ascii="Times New Roman" w:hAnsi="Times New Roman" w:cs="Times New Roman"/>
        </w:rPr>
        <w:t>Zhotovitel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informace) nebo které objednatel prohlásil za důvěrné. Povinnost mlčenlivosti trvá i po skončení platnosti této smlouvy. Tyto povinnosti se zhotovitel zavazuje zajistit i u všech svých zaměstnanců, případně jiných osob, které zhotovitel k realizaci této smlouvy použije. Zhotovitel bez jakýchkoliv výhrad souhlasí se zveřejněním nebo zpřístupněním své identifikace včetně znění této smlouvy objednatelem</w:t>
      </w:r>
      <w:r>
        <w:t>.</w:t>
      </w:r>
    </w:p>
    <w:p w14:paraId="39DC799D" w14:textId="77777777" w:rsidR="00A4483C" w:rsidRPr="001D569F" w:rsidRDefault="00A4483C" w:rsidP="00A4483C">
      <w:pPr>
        <w:pStyle w:val="Smlouva-slo"/>
        <w:numPr>
          <w:ilvl w:val="0"/>
          <w:numId w:val="24"/>
        </w:numPr>
        <w:spacing w:after="120" w:line="276" w:lineRule="auto"/>
        <w:rPr>
          <w:sz w:val="22"/>
          <w:szCs w:val="22"/>
        </w:rPr>
      </w:pPr>
      <w:r w:rsidRPr="001D569F">
        <w:rPr>
          <w:sz w:val="22"/>
          <w:szCs w:val="22"/>
        </w:rPr>
        <w:t>Změnit nebo doplnit tuto smlouvu mohou smluvní strany pouze formou písemných dodatků, které budou vzestupně číslovány, výslovně prohlášeny za dodatek této smlouvy a podepsány oprávněnými zástupci smluvních stran.</w:t>
      </w:r>
    </w:p>
    <w:p w14:paraId="5A32604A" w14:textId="77777777" w:rsidR="00A4483C" w:rsidRPr="001D569F" w:rsidRDefault="00A4483C" w:rsidP="00A4483C">
      <w:pPr>
        <w:pStyle w:val="Smlouva-slo"/>
        <w:numPr>
          <w:ilvl w:val="0"/>
          <w:numId w:val="24"/>
        </w:numPr>
        <w:spacing w:before="0" w:after="60" w:line="276" w:lineRule="auto"/>
        <w:rPr>
          <w:sz w:val="22"/>
          <w:szCs w:val="22"/>
        </w:rPr>
      </w:pPr>
      <w:r w:rsidRPr="001D569F">
        <w:rPr>
          <w:sz w:val="22"/>
          <w:szCs w:val="22"/>
        </w:rPr>
        <w:t>Od smlouvy může smluvní strana odstoupit pro její podstatné porušení druhou smluvní stranou, přičemž podstatným porušením smlouvy se rozumí zejména:</w:t>
      </w:r>
    </w:p>
    <w:p w14:paraId="59A4D212" w14:textId="77777777" w:rsidR="00A4483C" w:rsidRPr="001D569F" w:rsidRDefault="00A4483C" w:rsidP="00A4483C">
      <w:pPr>
        <w:pStyle w:val="slovanPododstavecSmlouvy"/>
        <w:numPr>
          <w:ilvl w:val="0"/>
          <w:numId w:val="10"/>
        </w:numPr>
        <w:spacing w:after="60" w:line="276" w:lineRule="auto"/>
        <w:rPr>
          <w:sz w:val="22"/>
          <w:szCs w:val="22"/>
        </w:rPr>
      </w:pPr>
      <w:r w:rsidRPr="001D569F">
        <w:rPr>
          <w:sz w:val="22"/>
          <w:szCs w:val="22"/>
        </w:rPr>
        <w:t>neprovedení díla (jeho části) nebo inženýrské činnosti ve sjednané době plnění,</w:t>
      </w:r>
    </w:p>
    <w:p w14:paraId="231BD88E" w14:textId="77777777" w:rsidR="00A4483C" w:rsidRPr="001D569F" w:rsidRDefault="00A4483C" w:rsidP="00A4483C">
      <w:pPr>
        <w:pStyle w:val="slovanPododstavecSmlouvy"/>
        <w:numPr>
          <w:ilvl w:val="0"/>
          <w:numId w:val="10"/>
        </w:numPr>
        <w:spacing w:after="60" w:line="276" w:lineRule="auto"/>
        <w:rPr>
          <w:sz w:val="22"/>
          <w:szCs w:val="22"/>
        </w:rPr>
      </w:pPr>
      <w:r w:rsidRPr="001D569F">
        <w:rPr>
          <w:sz w:val="22"/>
          <w:szCs w:val="22"/>
        </w:rPr>
        <w:t>nedodržení právních předpisů nebo technických norem, které se týkají provádění díla, nebo inženýrské činnosti,</w:t>
      </w:r>
    </w:p>
    <w:p w14:paraId="7E4F7528" w14:textId="77777777" w:rsidR="00A4483C" w:rsidRPr="001D569F" w:rsidRDefault="00A4483C" w:rsidP="00A4483C">
      <w:pPr>
        <w:pStyle w:val="slovanPododstavecSmlouvy"/>
        <w:numPr>
          <w:ilvl w:val="0"/>
          <w:numId w:val="10"/>
        </w:numPr>
        <w:spacing w:line="276" w:lineRule="auto"/>
        <w:rPr>
          <w:sz w:val="22"/>
          <w:szCs w:val="22"/>
        </w:rPr>
      </w:pPr>
      <w:r w:rsidRPr="001D569F">
        <w:rPr>
          <w:sz w:val="22"/>
          <w:szCs w:val="22"/>
        </w:rPr>
        <w:t>neuhrazení ceny díla nebo odměny objednatelem po druhé výzvě zhotovitele k uhrazení dlužné částky, přičemž druhá výzva nesmí následovat dříve než 30 dnů po doručení první výzvy.</w:t>
      </w:r>
    </w:p>
    <w:p w14:paraId="494E7ADD" w14:textId="77777777" w:rsidR="00A4483C" w:rsidRPr="001D569F" w:rsidRDefault="00A4483C" w:rsidP="00A4483C">
      <w:pPr>
        <w:pStyle w:val="Smlouva-slo"/>
        <w:keepNext/>
        <w:numPr>
          <w:ilvl w:val="0"/>
          <w:numId w:val="24"/>
        </w:numPr>
        <w:spacing w:line="276" w:lineRule="auto"/>
        <w:rPr>
          <w:sz w:val="22"/>
          <w:szCs w:val="22"/>
        </w:rPr>
      </w:pPr>
      <w:r w:rsidRPr="001D569F">
        <w:rPr>
          <w:sz w:val="22"/>
          <w:szCs w:val="22"/>
        </w:rPr>
        <w:t>Objednatel je dále oprávněn od této smlouvy odstoupit v zejména těchto případech:</w:t>
      </w:r>
    </w:p>
    <w:p w14:paraId="62CC4986" w14:textId="77777777" w:rsidR="00A4483C" w:rsidRPr="001D569F" w:rsidRDefault="00A4483C" w:rsidP="00A4483C">
      <w:pPr>
        <w:pStyle w:val="slovanPododstavecSmlouvy"/>
        <w:tabs>
          <w:tab w:val="left" w:pos="360"/>
        </w:tabs>
        <w:spacing w:before="120"/>
        <w:ind w:left="709" w:hanging="709"/>
        <w:rPr>
          <w:sz w:val="22"/>
          <w:szCs w:val="22"/>
        </w:rPr>
      </w:pPr>
      <w:r w:rsidRPr="001D569F">
        <w:rPr>
          <w:sz w:val="22"/>
          <w:szCs w:val="22"/>
        </w:rPr>
        <w:tab/>
        <w:t>a)</w:t>
      </w:r>
      <w:r w:rsidRPr="001D569F">
        <w:rPr>
          <w:sz w:val="22"/>
          <w:szCs w:val="22"/>
        </w:rPr>
        <w:tab/>
        <w:t xml:space="preserve">bylo-li příslušným soudem rozhodnuto o tom, že zhotovitel je v úpadku ve smyslu zákona č. 182/2006 Sb., o úpadku a způsobech jeho řešení (insolvenční zákon), ve znění pozdějších předpisů (a to bez ohledu na právní moc tohoto rozhodnutí); </w:t>
      </w:r>
    </w:p>
    <w:p w14:paraId="522D8055" w14:textId="77777777" w:rsidR="00A4483C" w:rsidRPr="001D569F" w:rsidRDefault="00A4483C" w:rsidP="00A4483C">
      <w:pPr>
        <w:pStyle w:val="slovanPododstavecSmlouvy"/>
        <w:tabs>
          <w:tab w:val="clear" w:pos="717"/>
          <w:tab w:val="left" w:pos="360"/>
          <w:tab w:val="left" w:pos="720"/>
        </w:tabs>
        <w:spacing w:before="120"/>
        <w:rPr>
          <w:sz w:val="22"/>
          <w:szCs w:val="22"/>
        </w:rPr>
      </w:pPr>
      <w:r w:rsidRPr="001D569F">
        <w:rPr>
          <w:sz w:val="22"/>
          <w:szCs w:val="22"/>
        </w:rPr>
        <w:tab/>
        <w:t>b)</w:t>
      </w:r>
      <w:r w:rsidRPr="001D569F">
        <w:rPr>
          <w:sz w:val="22"/>
          <w:szCs w:val="22"/>
        </w:rPr>
        <w:tab/>
        <w:t>podá-li zhotovitel sám na sebe insolvenční návrh.</w:t>
      </w:r>
    </w:p>
    <w:p w14:paraId="36A110E0" w14:textId="77777777" w:rsidR="00A4483C" w:rsidRPr="001D569F" w:rsidRDefault="00A4483C" w:rsidP="00A4483C">
      <w:pPr>
        <w:pStyle w:val="Smlouva-slo"/>
        <w:numPr>
          <w:ilvl w:val="0"/>
          <w:numId w:val="24"/>
        </w:numPr>
        <w:spacing w:line="276" w:lineRule="auto"/>
        <w:rPr>
          <w:sz w:val="22"/>
          <w:szCs w:val="22"/>
        </w:rPr>
      </w:pPr>
      <w:r w:rsidRPr="001D569F">
        <w:rPr>
          <w:sz w:val="22"/>
          <w:szCs w:val="22"/>
        </w:rPr>
        <w:lastRenderedPageBreak/>
        <w:t>Objednatel je oprávněn od smlouvy kdykoliv písemně odstoupit i z jiného než výše uvedeného důvodu. V takovém případě zhotovitel předá a vyúčtuje objednateli veškeré práce provedené do data doručení odstoupení od smlouvy. Zhotovitel nemá nárok na jakékoliv kompenzace za neprovedené části díla.</w:t>
      </w:r>
    </w:p>
    <w:p w14:paraId="5C112C9A" w14:textId="77777777" w:rsidR="00A4483C" w:rsidRPr="001D569F" w:rsidRDefault="00A4483C" w:rsidP="00A4483C">
      <w:pPr>
        <w:pStyle w:val="Smlouva-slo"/>
        <w:numPr>
          <w:ilvl w:val="0"/>
          <w:numId w:val="24"/>
        </w:numPr>
        <w:spacing w:line="276" w:lineRule="auto"/>
        <w:rPr>
          <w:sz w:val="22"/>
          <w:szCs w:val="22"/>
        </w:rPr>
      </w:pPr>
      <w:r w:rsidRPr="001D569F">
        <w:rPr>
          <w:sz w:val="22"/>
          <w:szCs w:val="22"/>
        </w:rPr>
        <w:t xml:space="preserve">Pro účely této smlouvy se pod pojmem „bez zbytečného odkladu“ dle § 2002 občanského zákoníku rozumí „nejpozději do </w:t>
      </w:r>
      <w:proofErr w:type="gramStart"/>
      <w:r w:rsidRPr="001D569F">
        <w:rPr>
          <w:sz w:val="22"/>
          <w:szCs w:val="22"/>
        </w:rPr>
        <w:t>14-ti</w:t>
      </w:r>
      <w:proofErr w:type="gramEnd"/>
      <w:r w:rsidRPr="001D569F">
        <w:rPr>
          <w:sz w:val="22"/>
          <w:szCs w:val="22"/>
        </w:rPr>
        <w:t xml:space="preserve"> dnů“.</w:t>
      </w:r>
    </w:p>
    <w:p w14:paraId="19E8F7E0" w14:textId="77777777" w:rsidR="00A4483C" w:rsidRPr="001D569F" w:rsidRDefault="00A4483C" w:rsidP="00A4483C">
      <w:pPr>
        <w:pStyle w:val="Smlouva-slo"/>
        <w:numPr>
          <w:ilvl w:val="0"/>
          <w:numId w:val="24"/>
        </w:numPr>
        <w:spacing w:line="276" w:lineRule="auto"/>
        <w:rPr>
          <w:sz w:val="22"/>
          <w:szCs w:val="22"/>
        </w:rPr>
      </w:pPr>
      <w:r w:rsidRPr="001D569F">
        <w:rPr>
          <w:sz w:val="22"/>
          <w:szCs w:val="22"/>
        </w:rPr>
        <w:t>V případě zániku závazku z této smlouvy před jeho řádným splněním je zhotovitel povinen ihned předat objednateli nedokončené dílo včetně věcí, které opatřil a které jsou součástí díla a uhradit případně vzniklou škodu. Smluvní strany uzavřou dohodu, ve které upraví vzájemná práva a povinnosti. Tento odstavec se přiměřeně použije i pro zánik závazku v případě inženýrské činnosti.</w:t>
      </w:r>
    </w:p>
    <w:p w14:paraId="1979FD61" w14:textId="77777777" w:rsidR="00A4483C" w:rsidRPr="001D569F" w:rsidRDefault="00A4483C" w:rsidP="00A4483C">
      <w:pPr>
        <w:pStyle w:val="Smlouva-slo"/>
        <w:numPr>
          <w:ilvl w:val="0"/>
          <w:numId w:val="24"/>
        </w:numPr>
        <w:spacing w:line="276" w:lineRule="auto"/>
        <w:rPr>
          <w:sz w:val="22"/>
          <w:szCs w:val="22"/>
        </w:rPr>
      </w:pPr>
      <w:r w:rsidRPr="001D569F">
        <w:rPr>
          <w:sz w:val="22"/>
          <w:szCs w:val="22"/>
        </w:rPr>
        <w:t>Zhotovitel nemůže bez souhlasu objednatele postoupit svá práva a povinnosti plynoucí ze smlouvy třetí osobě.</w:t>
      </w:r>
    </w:p>
    <w:p w14:paraId="77FA4422" w14:textId="77777777" w:rsidR="00A4483C" w:rsidRPr="001D569F" w:rsidRDefault="00A4483C" w:rsidP="00A4483C">
      <w:pPr>
        <w:pStyle w:val="Smlouva-slo"/>
        <w:numPr>
          <w:ilvl w:val="0"/>
          <w:numId w:val="24"/>
        </w:numPr>
        <w:spacing w:line="276" w:lineRule="auto"/>
        <w:rPr>
          <w:sz w:val="22"/>
          <w:szCs w:val="22"/>
        </w:rPr>
      </w:pPr>
      <w:r w:rsidRPr="001D569F">
        <w:rPr>
          <w:sz w:val="22"/>
          <w:szCs w:val="22"/>
        </w:rPr>
        <w:t xml:space="preserve">Smlouva nabývá platnosti </w:t>
      </w:r>
      <w:r>
        <w:rPr>
          <w:sz w:val="22"/>
          <w:szCs w:val="22"/>
        </w:rPr>
        <w:t xml:space="preserve">podpisu smluvních stran </w:t>
      </w:r>
      <w:r w:rsidRPr="001D569F">
        <w:rPr>
          <w:sz w:val="22"/>
          <w:szCs w:val="22"/>
        </w:rPr>
        <w:t xml:space="preserve">a účinnosti dnem jejího </w:t>
      </w:r>
      <w:r>
        <w:rPr>
          <w:sz w:val="22"/>
          <w:szCs w:val="22"/>
        </w:rPr>
        <w:t xml:space="preserve">zveřejněním v registru smluv. </w:t>
      </w:r>
      <w:r w:rsidRPr="001D569F">
        <w:rPr>
          <w:sz w:val="22"/>
        </w:rPr>
        <w:t>Obě smluvní strany výslovně prohlašují, že žádné ustanovení této smlouvy nepovažují za obchodní tajemství a udělují svolení k jejich užití a zveřejnění bez jakýchkoliv podmínek. Obě smluvní strany berou na vědomí a vyjadřují svůj souhlas k tomu, aby tato smlouva byla zveřejněna v registru smluv, neboť uveřejněním této smlouvy tato smlouva nabývá účinnosti</w:t>
      </w:r>
      <w:r>
        <w:rPr>
          <w:sz w:val="22"/>
        </w:rPr>
        <w:t>.</w:t>
      </w:r>
      <w:r w:rsidRPr="001D569F">
        <w:rPr>
          <w:szCs w:val="22"/>
        </w:rPr>
        <w:t xml:space="preserve"> </w:t>
      </w:r>
    </w:p>
    <w:p w14:paraId="5714BAA5" w14:textId="77777777" w:rsidR="00A4483C" w:rsidRPr="001D569F" w:rsidRDefault="00A4483C" w:rsidP="00A4483C">
      <w:pPr>
        <w:pStyle w:val="Smlouva-slo"/>
        <w:numPr>
          <w:ilvl w:val="0"/>
          <w:numId w:val="24"/>
        </w:numPr>
        <w:spacing w:line="276" w:lineRule="auto"/>
        <w:rPr>
          <w:sz w:val="22"/>
          <w:szCs w:val="22"/>
        </w:rPr>
      </w:pPr>
      <w:r w:rsidRPr="001D569F">
        <w:rPr>
          <w:sz w:val="22"/>
          <w:szCs w:val="22"/>
        </w:rPr>
        <w:t>Smlouva je vyhotovena ve třech stejnopisech s platností originálu podepsaných oprávněnými zástupci smluvních stran, přičemž objednatel obdrží dvě a zhotovitel jedno vyhotovení.</w:t>
      </w:r>
    </w:p>
    <w:p w14:paraId="5149342A" w14:textId="77777777" w:rsidR="00A4483C" w:rsidRPr="001D569F" w:rsidRDefault="00A4483C" w:rsidP="00A4483C">
      <w:pPr>
        <w:pStyle w:val="Smlouva-slo"/>
        <w:keepLines/>
        <w:numPr>
          <w:ilvl w:val="0"/>
          <w:numId w:val="24"/>
        </w:numPr>
        <w:spacing w:line="276" w:lineRule="auto"/>
        <w:rPr>
          <w:sz w:val="22"/>
          <w:szCs w:val="22"/>
        </w:rPr>
      </w:pPr>
      <w:r w:rsidRPr="001D569F">
        <w:rPr>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00632280" w14:textId="77777777" w:rsidR="00A4483C" w:rsidRPr="001D569F" w:rsidRDefault="00A4483C" w:rsidP="00A4483C">
      <w:pPr>
        <w:pStyle w:val="Zkladntextodsazen2"/>
        <w:spacing w:line="276" w:lineRule="auto"/>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559"/>
        <w:gridCol w:w="3969"/>
      </w:tblGrid>
      <w:tr w:rsidR="00A4483C" w:rsidRPr="001D569F" w14:paraId="1A9CE45F" w14:textId="77777777" w:rsidTr="001D569F">
        <w:tc>
          <w:tcPr>
            <w:tcW w:w="3544" w:type="dxa"/>
          </w:tcPr>
          <w:p w14:paraId="762F49E9" w14:textId="77777777" w:rsidR="00A4483C" w:rsidRPr="001D569F" w:rsidRDefault="00A4483C" w:rsidP="001D569F">
            <w:pPr>
              <w:rPr>
                <w:rFonts w:ascii="Times New Roman" w:hAnsi="Times New Roman" w:cs="Times New Roman"/>
              </w:rPr>
            </w:pPr>
            <w:r w:rsidRPr="001D569F">
              <w:rPr>
                <w:rFonts w:ascii="Times New Roman" w:hAnsi="Times New Roman" w:cs="Times New Roman"/>
              </w:rPr>
              <w:t>V</w:t>
            </w:r>
            <w:r>
              <w:t> </w:t>
            </w:r>
            <w:proofErr w:type="gramStart"/>
            <w:r w:rsidRPr="001D569F">
              <w:rPr>
                <w:rFonts w:ascii="Times New Roman" w:hAnsi="Times New Roman" w:cs="Times New Roman"/>
              </w:rPr>
              <w:t>Tlumačov</w:t>
            </w:r>
            <w:r>
              <w:t xml:space="preserve">ě </w:t>
            </w:r>
            <w:r w:rsidRPr="001D569F">
              <w:rPr>
                <w:rFonts w:ascii="Times New Roman" w:hAnsi="Times New Roman" w:cs="Times New Roman"/>
              </w:rPr>
              <w:t xml:space="preserve"> dne</w:t>
            </w:r>
            <w:proofErr w:type="gramEnd"/>
            <w:r w:rsidRPr="001D569F">
              <w:rPr>
                <w:rFonts w:ascii="Times New Roman" w:hAnsi="Times New Roman" w:cs="Times New Roman"/>
              </w:rPr>
              <w:t xml:space="preserve">: </w:t>
            </w:r>
          </w:p>
        </w:tc>
        <w:tc>
          <w:tcPr>
            <w:tcW w:w="1559" w:type="dxa"/>
          </w:tcPr>
          <w:p w14:paraId="0F335F71" w14:textId="77777777" w:rsidR="00A4483C" w:rsidRPr="001D569F" w:rsidRDefault="00A4483C" w:rsidP="001D569F">
            <w:pPr>
              <w:rPr>
                <w:rFonts w:ascii="Times New Roman" w:hAnsi="Times New Roman" w:cs="Times New Roman"/>
              </w:rPr>
            </w:pPr>
          </w:p>
        </w:tc>
        <w:tc>
          <w:tcPr>
            <w:tcW w:w="3969" w:type="dxa"/>
          </w:tcPr>
          <w:p w14:paraId="40E13436" w14:textId="77777777" w:rsidR="00A4483C" w:rsidRPr="001D569F" w:rsidRDefault="00A4483C" w:rsidP="001D569F">
            <w:pPr>
              <w:pStyle w:val="Zhlav"/>
              <w:spacing w:line="276" w:lineRule="auto"/>
              <w:rPr>
                <w:rFonts w:ascii="Times New Roman" w:hAnsi="Times New Roman" w:cs="Times New Roman"/>
              </w:rPr>
            </w:pPr>
            <w:r w:rsidRPr="001D569F">
              <w:rPr>
                <w:rFonts w:ascii="Times New Roman" w:hAnsi="Times New Roman" w:cs="Times New Roman"/>
              </w:rPr>
              <w:t xml:space="preserve">V </w:t>
            </w:r>
            <w:r w:rsidRPr="001D569F">
              <w:rPr>
                <w:rFonts w:ascii="Times New Roman" w:hAnsi="Times New Roman" w:cs="Times New Roman"/>
                <w:highlight w:val="yellow"/>
              </w:rPr>
              <w:t>[vyplní uchazeč]</w:t>
            </w:r>
            <w:r w:rsidRPr="001D569F">
              <w:rPr>
                <w:rFonts w:ascii="Times New Roman" w:hAnsi="Times New Roman" w:cs="Times New Roman"/>
              </w:rPr>
              <w:t xml:space="preserve"> dne: </w:t>
            </w:r>
            <w:r w:rsidRPr="001D569F">
              <w:rPr>
                <w:rFonts w:ascii="Times New Roman" w:hAnsi="Times New Roman" w:cs="Times New Roman"/>
                <w:highlight w:val="yellow"/>
              </w:rPr>
              <w:t>[vyplní uchazeč]</w:t>
            </w:r>
          </w:p>
        </w:tc>
      </w:tr>
      <w:tr w:rsidR="00A4483C" w:rsidRPr="001D569F" w14:paraId="3DF1C6AB" w14:textId="77777777" w:rsidTr="001D569F">
        <w:trPr>
          <w:trHeight w:val="1573"/>
        </w:trPr>
        <w:tc>
          <w:tcPr>
            <w:tcW w:w="3544" w:type="dxa"/>
            <w:tcBorders>
              <w:bottom w:val="single" w:sz="4" w:space="0" w:color="auto"/>
            </w:tcBorders>
            <w:vAlign w:val="center"/>
          </w:tcPr>
          <w:p w14:paraId="0FF1C171" w14:textId="77777777" w:rsidR="00A4483C" w:rsidRDefault="00A4483C" w:rsidP="001D569F">
            <w:pPr>
              <w:jc w:val="center"/>
            </w:pPr>
          </w:p>
          <w:p w14:paraId="4896D6FB" w14:textId="77777777" w:rsidR="00A4483C" w:rsidRDefault="00A4483C" w:rsidP="001D569F"/>
          <w:p w14:paraId="5DC2273C" w14:textId="77777777" w:rsidR="00A4483C" w:rsidRDefault="00A4483C" w:rsidP="001D569F">
            <w:pPr>
              <w:jc w:val="center"/>
            </w:pPr>
          </w:p>
          <w:p w14:paraId="7C6810A5" w14:textId="77777777" w:rsidR="00A4483C" w:rsidRDefault="00A4483C" w:rsidP="001D569F">
            <w:pPr>
              <w:jc w:val="center"/>
            </w:pPr>
          </w:p>
          <w:p w14:paraId="3F5380B4" w14:textId="77777777" w:rsidR="00A4483C" w:rsidRPr="001D569F" w:rsidRDefault="00A4483C" w:rsidP="001D569F">
            <w:pPr>
              <w:jc w:val="center"/>
              <w:rPr>
                <w:rFonts w:ascii="Times New Roman" w:hAnsi="Times New Roman" w:cs="Times New Roman"/>
              </w:rPr>
            </w:pPr>
          </w:p>
        </w:tc>
        <w:tc>
          <w:tcPr>
            <w:tcW w:w="1559" w:type="dxa"/>
            <w:vAlign w:val="center"/>
          </w:tcPr>
          <w:p w14:paraId="017D4F7D" w14:textId="77777777" w:rsidR="00A4483C" w:rsidRPr="001D569F" w:rsidRDefault="00A4483C" w:rsidP="001D569F">
            <w:pPr>
              <w:jc w:val="center"/>
              <w:rPr>
                <w:rFonts w:ascii="Times New Roman" w:hAnsi="Times New Roman" w:cs="Times New Roman"/>
              </w:rPr>
            </w:pPr>
          </w:p>
        </w:tc>
        <w:tc>
          <w:tcPr>
            <w:tcW w:w="3969" w:type="dxa"/>
            <w:tcBorders>
              <w:bottom w:val="single" w:sz="4" w:space="0" w:color="auto"/>
            </w:tcBorders>
            <w:vAlign w:val="center"/>
          </w:tcPr>
          <w:p w14:paraId="3F5F1692" w14:textId="77777777" w:rsidR="00A4483C" w:rsidRPr="001D569F" w:rsidRDefault="00A4483C" w:rsidP="001D569F">
            <w:pPr>
              <w:jc w:val="center"/>
              <w:rPr>
                <w:rFonts w:ascii="Times New Roman" w:hAnsi="Times New Roman" w:cs="Times New Roman"/>
              </w:rPr>
            </w:pPr>
          </w:p>
        </w:tc>
      </w:tr>
    </w:tbl>
    <w:p w14:paraId="7F5F5513" w14:textId="77777777" w:rsidR="00A4483C" w:rsidRPr="001D569F" w:rsidRDefault="00A4483C" w:rsidP="00A4483C">
      <w:pPr>
        <w:tabs>
          <w:tab w:val="center" w:pos="1701"/>
          <w:tab w:val="center" w:pos="7371"/>
        </w:tabs>
        <w:jc w:val="both"/>
        <w:rPr>
          <w:rFonts w:ascii="Times New Roman" w:hAnsi="Times New Roman" w:cs="Times New Roman"/>
          <w:bCs/>
        </w:rPr>
      </w:pPr>
      <w:r w:rsidRPr="001D569F">
        <w:rPr>
          <w:rFonts w:ascii="Times New Roman" w:hAnsi="Times New Roman" w:cs="Times New Roman"/>
          <w:b/>
          <w:bCs/>
        </w:rPr>
        <w:tab/>
      </w:r>
      <w:r w:rsidRPr="001D569F">
        <w:rPr>
          <w:rFonts w:ascii="Times New Roman" w:hAnsi="Times New Roman" w:cs="Times New Roman"/>
          <w:bCs/>
        </w:rPr>
        <w:t xml:space="preserve">Zemský hřebčinec Tlumačov </w:t>
      </w:r>
      <w:proofErr w:type="spellStart"/>
      <w:r w:rsidRPr="001D569F">
        <w:rPr>
          <w:rFonts w:ascii="Times New Roman" w:hAnsi="Times New Roman" w:cs="Times New Roman"/>
          <w:bCs/>
        </w:rPr>
        <w:t>s.p.o</w:t>
      </w:r>
      <w:proofErr w:type="spellEnd"/>
      <w:r w:rsidRPr="001D569F">
        <w:rPr>
          <w:rFonts w:ascii="Times New Roman" w:hAnsi="Times New Roman" w:cs="Times New Roman"/>
          <w:bCs/>
        </w:rPr>
        <w:t>.</w:t>
      </w:r>
    </w:p>
    <w:p w14:paraId="074FBAA2" w14:textId="77777777" w:rsidR="00A4483C" w:rsidRPr="001D569F" w:rsidRDefault="00A4483C" w:rsidP="00A4483C">
      <w:pPr>
        <w:tabs>
          <w:tab w:val="center" w:pos="1701"/>
          <w:tab w:val="center" w:pos="7371"/>
        </w:tabs>
        <w:jc w:val="both"/>
        <w:rPr>
          <w:rFonts w:ascii="Times New Roman" w:hAnsi="Times New Roman" w:cs="Times New Roman"/>
        </w:rPr>
      </w:pPr>
      <w:r w:rsidRPr="001D569F">
        <w:rPr>
          <w:rFonts w:ascii="Times New Roman" w:hAnsi="Times New Roman" w:cs="Times New Roman"/>
          <w:bCs/>
        </w:rPr>
        <w:tab/>
        <w:t xml:space="preserve">Ing. David </w:t>
      </w:r>
      <w:proofErr w:type="spellStart"/>
      <w:proofErr w:type="gramStart"/>
      <w:r w:rsidRPr="001D569F">
        <w:rPr>
          <w:rFonts w:ascii="Times New Roman" w:hAnsi="Times New Roman" w:cs="Times New Roman"/>
          <w:bCs/>
        </w:rPr>
        <w:t>Olejníček</w:t>
      </w:r>
      <w:proofErr w:type="spellEnd"/>
      <w:r w:rsidRPr="001D569F">
        <w:rPr>
          <w:rFonts w:ascii="Times New Roman" w:hAnsi="Times New Roman" w:cs="Times New Roman"/>
          <w:bCs/>
        </w:rPr>
        <w:t xml:space="preserve"> - ředitel</w:t>
      </w:r>
      <w:proofErr w:type="gramEnd"/>
    </w:p>
    <w:p w14:paraId="18B78EBA" w14:textId="77777777" w:rsidR="000F3636" w:rsidRPr="00A4483C" w:rsidRDefault="000F3636" w:rsidP="00A4483C"/>
    <w:sectPr w:rsidR="000F3636" w:rsidRPr="00A4483C" w:rsidSect="00A4483C">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4459A" w14:textId="77777777" w:rsidR="00421A76" w:rsidRDefault="00421A76" w:rsidP="00772D6F">
      <w:pPr>
        <w:spacing w:after="0" w:line="240" w:lineRule="auto"/>
      </w:pPr>
      <w:r>
        <w:separator/>
      </w:r>
    </w:p>
  </w:endnote>
  <w:endnote w:type="continuationSeparator" w:id="0">
    <w:p w14:paraId="63E70B50" w14:textId="77777777" w:rsidR="00421A76" w:rsidRDefault="00421A76" w:rsidP="0077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406021"/>
      <w:docPartObj>
        <w:docPartGallery w:val="Page Numbers (Bottom of Page)"/>
        <w:docPartUnique/>
      </w:docPartObj>
    </w:sdtPr>
    <w:sdtEndPr/>
    <w:sdtContent>
      <w:p w14:paraId="7860E1D3" w14:textId="77777777" w:rsidR="00FF5D71" w:rsidRDefault="00FF5D71">
        <w:pPr>
          <w:pStyle w:val="Zpat"/>
          <w:jc w:val="center"/>
        </w:pPr>
        <w:r>
          <w:fldChar w:fldCharType="begin"/>
        </w:r>
        <w:r>
          <w:instrText>PAGE   \* MERGEFORMAT</w:instrText>
        </w:r>
        <w:r>
          <w:fldChar w:fldCharType="separate"/>
        </w:r>
        <w:r w:rsidR="0088443D">
          <w:rPr>
            <w:noProof/>
          </w:rPr>
          <w:t>1</w:t>
        </w:r>
        <w:r>
          <w:fldChar w:fldCharType="end"/>
        </w:r>
      </w:p>
    </w:sdtContent>
  </w:sdt>
  <w:p w14:paraId="37C45A5B" w14:textId="77777777" w:rsidR="00FF5D71" w:rsidRDefault="00FF5D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A3956" w14:textId="77777777" w:rsidR="00421A76" w:rsidRDefault="00421A76" w:rsidP="00772D6F">
      <w:pPr>
        <w:spacing w:after="0" w:line="240" w:lineRule="auto"/>
      </w:pPr>
      <w:r>
        <w:separator/>
      </w:r>
    </w:p>
  </w:footnote>
  <w:footnote w:type="continuationSeparator" w:id="0">
    <w:p w14:paraId="221E19B0" w14:textId="77777777" w:rsidR="00421A76" w:rsidRDefault="00421A76" w:rsidP="00772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EB8B" w14:textId="77777777" w:rsidR="00FF5D71" w:rsidRDefault="00FF5D71" w:rsidP="00E4170D">
    <w:pPr>
      <w:spacing w:after="0" w:line="240" w:lineRule="auto"/>
      <w:ind w:right="454"/>
      <w:jc w:val="right"/>
      <w:rPr>
        <w:rFonts w:ascii="Arial" w:eastAsia="Arial" w:hAnsi="Arial" w:cs="Arial"/>
        <w:b/>
        <w:bCs/>
        <w:i/>
        <w:iCs/>
        <w:spacing w:val="32"/>
        <w:sz w:val="20"/>
        <w:szCs w:val="32"/>
      </w:rPr>
    </w:pPr>
    <w:r>
      <w:rPr>
        <w:noProof/>
        <w:lang w:eastAsia="cs-CZ"/>
      </w:rPr>
      <w:drawing>
        <wp:anchor distT="0" distB="0" distL="114300" distR="114300" simplePos="0" relativeHeight="251659264" behindDoc="0" locked="0" layoutInCell="1" allowOverlap="1" wp14:anchorId="19047FB7" wp14:editId="5CA44F05">
          <wp:simplePos x="0" y="0"/>
          <wp:positionH relativeFrom="margin">
            <wp:posOffset>-115570</wp:posOffset>
          </wp:positionH>
          <wp:positionV relativeFrom="margin">
            <wp:posOffset>-1095375</wp:posOffset>
          </wp:positionV>
          <wp:extent cx="1228725" cy="1079500"/>
          <wp:effectExtent l="0" t="0" r="9525" b="635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iCs/>
        <w:spacing w:val="32"/>
        <w:sz w:val="32"/>
        <w:szCs w:val="32"/>
      </w:rPr>
      <w:t xml:space="preserve">Zemský </w:t>
    </w:r>
    <w:r>
      <w:rPr>
        <w:rFonts w:ascii="Arial" w:hAnsi="Arial" w:cs="Arial"/>
        <w:b/>
        <w:bCs/>
        <w:i/>
        <w:iCs/>
        <w:spacing w:val="40"/>
        <w:sz w:val="32"/>
      </w:rPr>
      <w:t xml:space="preserve">hřebčinec Tlumačov, </w:t>
    </w:r>
    <w:proofErr w:type="spellStart"/>
    <w:r>
      <w:rPr>
        <w:rFonts w:ascii="Arial" w:hAnsi="Arial" w:cs="Arial"/>
        <w:b/>
        <w:bCs/>
        <w:i/>
        <w:iCs/>
        <w:spacing w:val="40"/>
        <w:sz w:val="32"/>
      </w:rPr>
      <w:t>s.p.o</w:t>
    </w:r>
    <w:proofErr w:type="spellEnd"/>
    <w:r>
      <w:rPr>
        <w:rFonts w:ascii="Arial" w:hAnsi="Arial" w:cs="Arial"/>
        <w:b/>
        <w:bCs/>
        <w:i/>
        <w:iCs/>
        <w:spacing w:val="40"/>
        <w:sz w:val="32"/>
      </w:rPr>
      <w:t>.</w:t>
    </w:r>
  </w:p>
  <w:p w14:paraId="1E2C2BFC" w14:textId="77777777" w:rsidR="00FF5D71" w:rsidRDefault="00FF5D71" w:rsidP="00E4170D">
    <w:pPr>
      <w:spacing w:after="0" w:line="240" w:lineRule="auto"/>
      <w:ind w:right="454"/>
      <w:jc w:val="right"/>
      <w:rPr>
        <w:rFonts w:ascii="Arial" w:eastAsia="Arial" w:hAnsi="Arial" w:cs="Arial"/>
        <w:b/>
        <w:bCs/>
        <w:i/>
        <w:iCs/>
        <w:spacing w:val="32"/>
        <w:sz w:val="32"/>
        <w:szCs w:val="32"/>
      </w:rPr>
    </w:pPr>
    <w:r>
      <w:rPr>
        <w:rFonts w:ascii="Arial" w:eastAsia="Arial" w:hAnsi="Arial" w:cs="Arial"/>
        <w:b/>
        <w:bCs/>
        <w:i/>
        <w:iCs/>
        <w:spacing w:val="32"/>
        <w:sz w:val="20"/>
        <w:szCs w:val="32"/>
      </w:rPr>
      <w:t xml:space="preserve">              </w:t>
    </w:r>
    <w:r>
      <w:rPr>
        <w:rFonts w:ascii="Arial" w:eastAsia="Arial" w:hAnsi="Arial" w:cs="Arial"/>
        <w:b/>
        <w:bCs/>
        <w:i/>
        <w:iCs/>
        <w:spacing w:val="32"/>
        <w:sz w:val="32"/>
        <w:szCs w:val="32"/>
      </w:rPr>
      <w:t>Dolní 115, 763 62 Tlumačov</w:t>
    </w:r>
  </w:p>
  <w:p w14:paraId="1FA01906" w14:textId="77777777" w:rsidR="00FF5D71" w:rsidRPr="00EE5161" w:rsidRDefault="00FF5D71" w:rsidP="00E4170D">
    <w:pPr>
      <w:spacing w:after="0" w:line="240" w:lineRule="auto"/>
      <w:ind w:right="454"/>
      <w:jc w:val="right"/>
      <w:rPr>
        <w:rFonts w:ascii="Arial" w:eastAsia="Arial" w:hAnsi="Arial" w:cs="Arial"/>
        <w:i/>
        <w:iCs/>
        <w:spacing w:val="32"/>
      </w:rPr>
    </w:pPr>
    <w:r>
      <w:rPr>
        <w:rFonts w:ascii="Arial" w:eastAsia="Arial" w:hAnsi="Arial" w:cs="Arial"/>
        <w:b/>
        <w:bCs/>
        <w:i/>
        <w:iCs/>
        <w:spacing w:val="32"/>
      </w:rPr>
      <w:t xml:space="preserve">               IČ: 71294571, DIČ: CZ71294571</w:t>
    </w:r>
  </w:p>
  <w:p w14:paraId="5BECB0AD" w14:textId="77777777" w:rsidR="00FF5D71" w:rsidRDefault="00FF5D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202B"/>
    <w:multiLevelType w:val="hybridMultilevel"/>
    <w:tmpl w:val="FF12ECF4"/>
    <w:lvl w:ilvl="0" w:tplc="CBF402F0">
      <w:start w:val="1"/>
      <w:numFmt w:val="bullet"/>
      <w:lvlText w:val=""/>
      <w:lvlJc w:val="left"/>
      <w:pPr>
        <w:ind w:left="785" w:hanging="360"/>
      </w:pPr>
      <w:rPr>
        <w:rFonts w:ascii="Symbol" w:hAnsi="Symbol" w:hint="default"/>
      </w:rPr>
    </w:lvl>
    <w:lvl w:ilvl="1" w:tplc="0B96CF2E">
      <w:numFmt w:val="bullet"/>
      <w:lvlText w:val="•"/>
      <w:lvlJc w:val="left"/>
      <w:pPr>
        <w:ind w:left="1370" w:hanging="367"/>
      </w:pPr>
      <w:rPr>
        <w:rFonts w:ascii="Calibri Light" w:eastAsia="Times New Roman" w:hAnsi="Calibri Light" w:cs="Tahoma"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 w15:restartNumberingAfterBreak="0">
    <w:nsid w:val="03D826F8"/>
    <w:multiLevelType w:val="hybridMultilevel"/>
    <w:tmpl w:val="84AE7C2A"/>
    <w:lvl w:ilvl="0" w:tplc="4184D522">
      <w:start w:val="1"/>
      <w:numFmt w:val="bullet"/>
      <w:lvlText w:val=""/>
      <w:lvlJc w:val="left"/>
      <w:pPr>
        <w:tabs>
          <w:tab w:val="num" w:pos="720"/>
        </w:tabs>
        <w:ind w:left="720" w:hanging="360"/>
      </w:pPr>
      <w:rPr>
        <w:rFonts w:ascii="Symbol" w:hAnsi="Symbol" w:hint="default"/>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1868765F"/>
    <w:multiLevelType w:val="hybridMultilevel"/>
    <w:tmpl w:val="DAF222BE"/>
    <w:lvl w:ilvl="0" w:tplc="CBF402F0">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9B06D7"/>
    <w:multiLevelType w:val="hybridMultilevel"/>
    <w:tmpl w:val="4C6E8FF2"/>
    <w:lvl w:ilvl="0" w:tplc="BDB6A9D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7C56616"/>
    <w:multiLevelType w:val="hybridMultilevel"/>
    <w:tmpl w:val="A96652CA"/>
    <w:lvl w:ilvl="0" w:tplc="05B6569A">
      <w:numFmt w:val="bullet"/>
      <w:lvlText w:val="-"/>
      <w:lvlJc w:val="left"/>
      <w:pPr>
        <w:ind w:left="720" w:hanging="360"/>
      </w:pPr>
      <w:rPr>
        <w:rFonts w:ascii="Calibri Light" w:eastAsia="Times New Roman" w:hAnsi="Calibri Light" w:cs="Tahoma" w:hint="default"/>
      </w:rPr>
    </w:lvl>
    <w:lvl w:ilvl="1" w:tplc="04050003">
      <w:start w:val="1"/>
      <w:numFmt w:val="bullet"/>
      <w:lvlText w:val="o"/>
      <w:lvlJc w:val="left"/>
      <w:pPr>
        <w:ind w:left="1069"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9474FC"/>
    <w:multiLevelType w:val="hybridMultilevel"/>
    <w:tmpl w:val="A29E0E10"/>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D81AECEC">
      <w:start w:val="1"/>
      <w:numFmt w:val="lowerLetter"/>
      <w:lvlText w:val="%2)"/>
      <w:lvlJc w:val="left"/>
      <w:pPr>
        <w:tabs>
          <w:tab w:val="num" w:pos="1545"/>
        </w:tabs>
        <w:ind w:left="1545" w:hanging="465"/>
      </w:pPr>
      <w:rPr>
        <w:rFonts w:hint="default"/>
        <w:b w:val="0"/>
        <w:i w:val="0"/>
        <w:sz w:val="20"/>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4052728"/>
    <w:multiLevelType w:val="multilevel"/>
    <w:tmpl w:val="06D8DD42"/>
    <w:lvl w:ilvl="0">
      <w:start w:val="1"/>
      <w:numFmt w:val="decimal"/>
      <w:lvlText w:val="%1."/>
      <w:lvlJc w:val="left"/>
      <w:pPr>
        <w:tabs>
          <w:tab w:val="num" w:pos="-360"/>
        </w:tabs>
        <w:ind w:left="360" w:hanging="360"/>
      </w:pPr>
      <w:rPr>
        <w:rFonts w:ascii="Calibri Light" w:hAnsi="Calibri Light" w:cs="Arial" w:hint="default"/>
        <w:strike w:val="0"/>
        <w:dstrike w:val="0"/>
        <w:color w:val="auto"/>
        <w:sz w:val="22"/>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4A350979"/>
    <w:multiLevelType w:val="multilevel"/>
    <w:tmpl w:val="06D8DD42"/>
    <w:lvl w:ilvl="0">
      <w:start w:val="1"/>
      <w:numFmt w:val="decimal"/>
      <w:lvlText w:val="%1."/>
      <w:lvlJc w:val="left"/>
      <w:pPr>
        <w:tabs>
          <w:tab w:val="num" w:pos="-360"/>
        </w:tabs>
        <w:ind w:left="360" w:hanging="360"/>
      </w:pPr>
      <w:rPr>
        <w:rFonts w:ascii="Calibri Light" w:hAnsi="Calibri Light" w:cs="Arial" w:hint="default"/>
        <w:strike w:val="0"/>
        <w:dstrike w:val="0"/>
        <w:color w:val="auto"/>
        <w:sz w:val="22"/>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5B8B2FE4"/>
    <w:multiLevelType w:val="multilevel"/>
    <w:tmpl w:val="AEC6598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15"/>
        </w:tabs>
        <w:ind w:left="715"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666F106C"/>
    <w:multiLevelType w:val="hybridMultilevel"/>
    <w:tmpl w:val="E500C86C"/>
    <w:lvl w:ilvl="0" w:tplc="25CC512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B002AE0"/>
    <w:multiLevelType w:val="hybridMultilevel"/>
    <w:tmpl w:val="139EFD90"/>
    <w:lvl w:ilvl="0" w:tplc="CBF402F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F1A759C"/>
    <w:multiLevelType w:val="hybridMultilevel"/>
    <w:tmpl w:val="5E2E65A2"/>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FC7776F"/>
    <w:multiLevelType w:val="hybridMultilevel"/>
    <w:tmpl w:val="F404DB1C"/>
    <w:lvl w:ilvl="0" w:tplc="2C82F9C0">
      <w:start w:val="1"/>
      <w:numFmt w:val="lowerLetter"/>
      <w:pStyle w:val="slovanPododstavecSmlouvy"/>
      <w:lvlText w:val="%1)"/>
      <w:lvlJc w:val="left"/>
      <w:pPr>
        <w:tabs>
          <w:tab w:val="num" w:pos="717"/>
        </w:tabs>
        <w:ind w:left="714" w:hanging="357"/>
      </w:pPr>
      <w:rPr>
        <w:rFonts w:hint="default"/>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5" w15:restartNumberingAfterBreak="0">
    <w:nsid w:val="7036294E"/>
    <w:multiLevelType w:val="singleLevel"/>
    <w:tmpl w:val="540CB456"/>
    <w:lvl w:ilvl="0">
      <w:start w:val="1"/>
      <w:numFmt w:val="decimal"/>
      <w:lvlText w:val="%1."/>
      <w:lvlJc w:val="left"/>
      <w:pPr>
        <w:tabs>
          <w:tab w:val="num" w:pos="360"/>
        </w:tabs>
        <w:ind w:left="360" w:hanging="360"/>
      </w:pPr>
      <w:rPr>
        <w:rFonts w:hint="default"/>
      </w:rPr>
    </w:lvl>
  </w:abstractNum>
  <w:num w:numId="1">
    <w:abstractNumId w:val="14"/>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4"/>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4"/>
    <w:lvlOverride w:ilvl="0">
      <w:startOverride w:val="1"/>
    </w:lvlOverride>
  </w:num>
  <w:num w:numId="11">
    <w:abstractNumId w:val="10"/>
  </w:num>
  <w:num w:numId="12">
    <w:abstractNumId w:val="8"/>
  </w:num>
  <w:num w:numId="13">
    <w:abstractNumId w:val="13"/>
  </w:num>
  <w:num w:numId="14">
    <w:abstractNumId w:val="7"/>
  </w:num>
  <w:num w:numId="15">
    <w:abstractNumId w:val="6"/>
  </w:num>
  <w:num w:numId="16">
    <w:abstractNumId w:val="2"/>
  </w:num>
  <w:num w:numId="17">
    <w:abstractNumId w:val="1"/>
  </w:num>
  <w:num w:numId="18">
    <w:abstractNumId w:val="0"/>
  </w:num>
  <w:num w:numId="19">
    <w:abstractNumId w:val="3"/>
  </w:num>
  <w:num w:numId="20">
    <w:abstractNumId w:val="5"/>
  </w:num>
  <w:num w:numId="21">
    <w:abstractNumId w:val="12"/>
  </w:num>
  <w:num w:numId="22">
    <w:abstractNumId w:val="4"/>
  </w:num>
  <w:num w:numId="23">
    <w:abstractNumId w:val="11"/>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6F"/>
    <w:rsid w:val="0002266B"/>
    <w:rsid w:val="000355D7"/>
    <w:rsid w:val="0008639D"/>
    <w:rsid w:val="000C3EEA"/>
    <w:rsid w:val="000F3636"/>
    <w:rsid w:val="001216D8"/>
    <w:rsid w:val="001356D9"/>
    <w:rsid w:val="0018462B"/>
    <w:rsid w:val="001863A4"/>
    <w:rsid w:val="001B796C"/>
    <w:rsid w:val="001C193B"/>
    <w:rsid w:val="001F0621"/>
    <w:rsid w:val="00222228"/>
    <w:rsid w:val="00267F08"/>
    <w:rsid w:val="00267FB2"/>
    <w:rsid w:val="0027170D"/>
    <w:rsid w:val="002C5A87"/>
    <w:rsid w:val="002D3BA9"/>
    <w:rsid w:val="002D6695"/>
    <w:rsid w:val="002E7232"/>
    <w:rsid w:val="002F502F"/>
    <w:rsid w:val="00311D31"/>
    <w:rsid w:val="00324D04"/>
    <w:rsid w:val="00325056"/>
    <w:rsid w:val="00343896"/>
    <w:rsid w:val="003A0C88"/>
    <w:rsid w:val="003C00D8"/>
    <w:rsid w:val="003E3163"/>
    <w:rsid w:val="003F736B"/>
    <w:rsid w:val="00413052"/>
    <w:rsid w:val="00421A76"/>
    <w:rsid w:val="00443DD7"/>
    <w:rsid w:val="0044621E"/>
    <w:rsid w:val="00464AC1"/>
    <w:rsid w:val="00490325"/>
    <w:rsid w:val="004A1515"/>
    <w:rsid w:val="004A6AC9"/>
    <w:rsid w:val="004C2C27"/>
    <w:rsid w:val="004E259B"/>
    <w:rsid w:val="00557601"/>
    <w:rsid w:val="005639AC"/>
    <w:rsid w:val="00595992"/>
    <w:rsid w:val="005A6510"/>
    <w:rsid w:val="005F421A"/>
    <w:rsid w:val="00650F8B"/>
    <w:rsid w:val="00654A3E"/>
    <w:rsid w:val="00660655"/>
    <w:rsid w:val="00666AF0"/>
    <w:rsid w:val="006706FB"/>
    <w:rsid w:val="00687358"/>
    <w:rsid w:val="006C72D9"/>
    <w:rsid w:val="006D455D"/>
    <w:rsid w:val="00772D6F"/>
    <w:rsid w:val="0078520B"/>
    <w:rsid w:val="007A5FC4"/>
    <w:rsid w:val="007A6C27"/>
    <w:rsid w:val="007C7E9C"/>
    <w:rsid w:val="007F58C8"/>
    <w:rsid w:val="00820F20"/>
    <w:rsid w:val="00824696"/>
    <w:rsid w:val="00852C3C"/>
    <w:rsid w:val="008642C2"/>
    <w:rsid w:val="0086477A"/>
    <w:rsid w:val="0088443D"/>
    <w:rsid w:val="008D2CB1"/>
    <w:rsid w:val="008E1F45"/>
    <w:rsid w:val="008E46B9"/>
    <w:rsid w:val="00A4483C"/>
    <w:rsid w:val="00A60272"/>
    <w:rsid w:val="00A66E36"/>
    <w:rsid w:val="00A74C74"/>
    <w:rsid w:val="00AC44B7"/>
    <w:rsid w:val="00AE4202"/>
    <w:rsid w:val="00AE53EF"/>
    <w:rsid w:val="00B25A97"/>
    <w:rsid w:val="00B6463F"/>
    <w:rsid w:val="00B6648D"/>
    <w:rsid w:val="00B66A3E"/>
    <w:rsid w:val="00B7161C"/>
    <w:rsid w:val="00B95893"/>
    <w:rsid w:val="00C056D2"/>
    <w:rsid w:val="00C17AAF"/>
    <w:rsid w:val="00C25C89"/>
    <w:rsid w:val="00C56833"/>
    <w:rsid w:val="00C65CCC"/>
    <w:rsid w:val="00C81729"/>
    <w:rsid w:val="00C92C20"/>
    <w:rsid w:val="00CA20E7"/>
    <w:rsid w:val="00CD0AB5"/>
    <w:rsid w:val="00CE3575"/>
    <w:rsid w:val="00CE5092"/>
    <w:rsid w:val="00CE6496"/>
    <w:rsid w:val="00CE6C0A"/>
    <w:rsid w:val="00D0531C"/>
    <w:rsid w:val="00D13390"/>
    <w:rsid w:val="00D2640D"/>
    <w:rsid w:val="00D464D4"/>
    <w:rsid w:val="00D604AA"/>
    <w:rsid w:val="00D72C6B"/>
    <w:rsid w:val="00D72F3A"/>
    <w:rsid w:val="00DB5184"/>
    <w:rsid w:val="00DC36DB"/>
    <w:rsid w:val="00DC561C"/>
    <w:rsid w:val="00DD7A86"/>
    <w:rsid w:val="00DE03A3"/>
    <w:rsid w:val="00DE07C6"/>
    <w:rsid w:val="00E03BDD"/>
    <w:rsid w:val="00E15861"/>
    <w:rsid w:val="00E20015"/>
    <w:rsid w:val="00E2192A"/>
    <w:rsid w:val="00E37A34"/>
    <w:rsid w:val="00E4170D"/>
    <w:rsid w:val="00E74350"/>
    <w:rsid w:val="00E74E5C"/>
    <w:rsid w:val="00E8383B"/>
    <w:rsid w:val="00EA3829"/>
    <w:rsid w:val="00EB3CEE"/>
    <w:rsid w:val="00EB4C3B"/>
    <w:rsid w:val="00F10197"/>
    <w:rsid w:val="00F760A0"/>
    <w:rsid w:val="00F773D9"/>
    <w:rsid w:val="00F94B99"/>
    <w:rsid w:val="00FC0DFA"/>
    <w:rsid w:val="00FF5D71"/>
    <w:rsid w:val="00FF6F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784DDB"/>
  <w15:docId w15:val="{F3FB75D4-B8D0-4E54-A180-6AD1332F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3">
    <w:name w:val="heading 3"/>
    <w:basedOn w:val="Normln"/>
    <w:next w:val="Normln"/>
    <w:link w:val="Nadpis3Char"/>
    <w:qFormat/>
    <w:rsid w:val="00A4483C"/>
    <w:pPr>
      <w:keepNext/>
      <w:spacing w:after="0" w:line="240" w:lineRule="auto"/>
      <w:jc w:val="center"/>
      <w:outlineLvl w:val="2"/>
    </w:pPr>
    <w:rPr>
      <w:rFonts w:ascii="Times New Roman" w:eastAsia="Times New Roman" w:hAnsi="Times New Roman"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772D6F"/>
    <w:pPr>
      <w:tabs>
        <w:tab w:val="center" w:pos="4536"/>
        <w:tab w:val="right" w:pos="9072"/>
      </w:tabs>
      <w:spacing w:after="0" w:line="240" w:lineRule="auto"/>
    </w:pPr>
  </w:style>
  <w:style w:type="character" w:customStyle="1" w:styleId="ZhlavChar">
    <w:name w:val="Záhlaví Char"/>
    <w:basedOn w:val="Standardnpsmoodstavce"/>
    <w:link w:val="Zhlav"/>
    <w:rsid w:val="00772D6F"/>
  </w:style>
  <w:style w:type="paragraph" w:styleId="Zpat">
    <w:name w:val="footer"/>
    <w:basedOn w:val="Normln"/>
    <w:link w:val="ZpatChar"/>
    <w:uiPriority w:val="99"/>
    <w:unhideWhenUsed/>
    <w:rsid w:val="00772D6F"/>
    <w:pPr>
      <w:tabs>
        <w:tab w:val="center" w:pos="4536"/>
        <w:tab w:val="right" w:pos="9072"/>
      </w:tabs>
      <w:spacing w:after="0" w:line="240" w:lineRule="auto"/>
    </w:pPr>
  </w:style>
  <w:style w:type="character" w:customStyle="1" w:styleId="ZpatChar">
    <w:name w:val="Zápatí Char"/>
    <w:basedOn w:val="Standardnpsmoodstavce"/>
    <w:link w:val="Zpat"/>
    <w:uiPriority w:val="99"/>
    <w:rsid w:val="00772D6F"/>
  </w:style>
  <w:style w:type="character" w:styleId="Hypertextovodkaz">
    <w:name w:val="Hyperlink"/>
    <w:uiPriority w:val="99"/>
    <w:unhideWhenUsed/>
    <w:rsid w:val="00772D6F"/>
    <w:rPr>
      <w:color w:val="0000FF"/>
      <w:u w:val="single"/>
    </w:rPr>
  </w:style>
  <w:style w:type="paragraph" w:styleId="Odstavecseseznamem">
    <w:name w:val="List Paragraph"/>
    <w:basedOn w:val="Normln"/>
    <w:uiPriority w:val="34"/>
    <w:qFormat/>
    <w:rsid w:val="00772D6F"/>
    <w:pPr>
      <w:spacing w:after="0" w:line="240" w:lineRule="auto"/>
      <w:ind w:left="720"/>
      <w:contextualSpacing/>
    </w:pPr>
    <w:rPr>
      <w:rFonts w:ascii="Times New Roman" w:eastAsia="Times New Roman" w:hAnsi="Times New Roman" w:cs="Times New Roman"/>
      <w:sz w:val="24"/>
      <w:szCs w:val="24"/>
      <w:lang w:eastAsia="cs-CZ"/>
    </w:rPr>
  </w:style>
  <w:style w:type="paragraph" w:styleId="Textpoznpodarou">
    <w:name w:val="footnote text"/>
    <w:aliases w:val="Text poznámky pod čiarou 007,Footnote,Schriftart: 9 pt,Schriftart: 10 pt,Schriftart: 8 pt,pozn. pod čarou,Podrozdział,Podrozdzia3"/>
    <w:basedOn w:val="Normln"/>
    <w:link w:val="TextpoznpodarouChar"/>
    <w:rsid w:val="00772D6F"/>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rsid w:val="00772D6F"/>
    <w:rPr>
      <w:rFonts w:ascii="Times New Roman" w:eastAsia="Times New Roman" w:hAnsi="Times New Roman" w:cs="Times New Roman"/>
      <w:sz w:val="20"/>
      <w:szCs w:val="20"/>
      <w:lang w:eastAsia="cs-CZ"/>
    </w:rPr>
  </w:style>
  <w:style w:type="character" w:styleId="Znakapoznpodarou">
    <w:name w:val="footnote reference"/>
    <w:semiHidden/>
    <w:rsid w:val="00772D6F"/>
    <w:rPr>
      <w:vertAlign w:val="superscript"/>
    </w:rPr>
  </w:style>
  <w:style w:type="paragraph" w:customStyle="1" w:styleId="Dopis">
    <w:name w:val="Dopis"/>
    <w:basedOn w:val="Normln"/>
    <w:rsid w:val="00772D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814"/>
      </w:tabs>
      <w:spacing w:after="0" w:line="240" w:lineRule="auto"/>
    </w:pPr>
    <w:rPr>
      <w:rFonts w:ascii="Arial" w:eastAsia="Times New Roman" w:hAnsi="Arial" w:cs="Times New Roman"/>
      <w:sz w:val="18"/>
      <w:szCs w:val="20"/>
      <w:lang w:eastAsia="cs-CZ"/>
    </w:rPr>
  </w:style>
  <w:style w:type="table" w:styleId="Mkatabulky">
    <w:name w:val="Table Grid"/>
    <w:basedOn w:val="Normlntabulka"/>
    <w:rsid w:val="007A5FC4"/>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2C5A87"/>
    <w:pPr>
      <w:suppressAutoHyphens/>
      <w:spacing w:after="140" w:line="288" w:lineRule="auto"/>
    </w:pPr>
    <w:rPr>
      <w:rFonts w:ascii="Times New Roman" w:eastAsia="Times New Roman" w:hAnsi="Times New Roman" w:cs="Times New Roman"/>
      <w:sz w:val="24"/>
      <w:szCs w:val="24"/>
      <w:lang w:eastAsia="zh-CN"/>
    </w:rPr>
  </w:style>
  <w:style w:type="character" w:customStyle="1" w:styleId="ZkladntextChar">
    <w:name w:val="Základní text Char"/>
    <w:basedOn w:val="Standardnpsmoodstavce"/>
    <w:link w:val="Zkladntext"/>
    <w:rsid w:val="002C5A87"/>
    <w:rPr>
      <w:rFonts w:ascii="Times New Roman" w:eastAsia="Times New Roman" w:hAnsi="Times New Roman" w:cs="Times New Roman"/>
      <w:sz w:val="24"/>
      <w:szCs w:val="24"/>
      <w:lang w:eastAsia="zh-CN"/>
    </w:rPr>
  </w:style>
  <w:style w:type="paragraph" w:styleId="Podnadpis">
    <w:name w:val="Subtitle"/>
    <w:basedOn w:val="Normln"/>
    <w:link w:val="PodnadpisChar"/>
    <w:qFormat/>
    <w:rsid w:val="002C5A87"/>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PodnadpisChar">
    <w:name w:val="Podnadpis Char"/>
    <w:basedOn w:val="Standardnpsmoodstavce"/>
    <w:link w:val="Podnadpis"/>
    <w:rsid w:val="002C5A87"/>
    <w:rPr>
      <w:rFonts w:ascii="Times New Roman" w:eastAsia="Times New Roman" w:hAnsi="Times New Roman" w:cs="Times New Roman"/>
      <w:b/>
      <w:sz w:val="28"/>
      <w:szCs w:val="20"/>
      <w:lang w:val="x-none" w:eastAsia="x-none"/>
    </w:rPr>
  </w:style>
  <w:style w:type="paragraph" w:styleId="Bezmezer">
    <w:name w:val="No Spacing"/>
    <w:uiPriority w:val="1"/>
    <w:qFormat/>
    <w:rsid w:val="00D0531C"/>
    <w:pPr>
      <w:spacing w:after="0" w:line="240" w:lineRule="auto"/>
    </w:pPr>
    <w:rPr>
      <w:rFonts w:ascii="Calibri" w:eastAsia="Calibri" w:hAnsi="Calibri" w:cs="Times New Roman"/>
    </w:rPr>
  </w:style>
  <w:style w:type="paragraph" w:customStyle="1" w:styleId="Default">
    <w:name w:val="Default"/>
    <w:rsid w:val="00D0531C"/>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852C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52C3C"/>
    <w:rPr>
      <w:rFonts w:ascii="Tahoma" w:hAnsi="Tahoma" w:cs="Tahoma"/>
      <w:sz w:val="16"/>
      <w:szCs w:val="16"/>
    </w:rPr>
  </w:style>
  <w:style w:type="paragraph" w:styleId="Zkladntextodsazen">
    <w:name w:val="Body Text Indent"/>
    <w:basedOn w:val="Normln"/>
    <w:link w:val="ZkladntextodsazenChar"/>
    <w:uiPriority w:val="99"/>
    <w:semiHidden/>
    <w:unhideWhenUsed/>
    <w:rsid w:val="00A4483C"/>
    <w:pPr>
      <w:spacing w:after="120"/>
      <w:ind w:left="283"/>
    </w:pPr>
  </w:style>
  <w:style w:type="character" w:customStyle="1" w:styleId="ZkladntextodsazenChar">
    <w:name w:val="Základní text odsazený Char"/>
    <w:basedOn w:val="Standardnpsmoodstavce"/>
    <w:link w:val="Zkladntextodsazen"/>
    <w:uiPriority w:val="99"/>
    <w:semiHidden/>
    <w:rsid w:val="00A4483C"/>
  </w:style>
  <w:style w:type="paragraph" w:styleId="Zkladntextodsazen2">
    <w:name w:val="Body Text Indent 2"/>
    <w:basedOn w:val="Normln"/>
    <w:link w:val="Zkladntextodsazen2Char"/>
    <w:uiPriority w:val="99"/>
    <w:semiHidden/>
    <w:unhideWhenUsed/>
    <w:rsid w:val="00A4483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4483C"/>
  </w:style>
  <w:style w:type="character" w:customStyle="1" w:styleId="Nadpis3Char">
    <w:name w:val="Nadpis 3 Char"/>
    <w:basedOn w:val="Standardnpsmoodstavce"/>
    <w:link w:val="Nadpis3"/>
    <w:rsid w:val="00A4483C"/>
    <w:rPr>
      <w:rFonts w:ascii="Times New Roman" w:eastAsia="Times New Roman" w:hAnsi="Times New Roman" w:cs="Times New Roman"/>
      <w:b/>
      <w:bCs/>
      <w:sz w:val="28"/>
      <w:szCs w:val="24"/>
      <w:lang w:eastAsia="cs-CZ"/>
    </w:rPr>
  </w:style>
  <w:style w:type="paragraph" w:customStyle="1" w:styleId="Smlouva-eslo">
    <w:name w:val="Smlouva-eíslo"/>
    <w:basedOn w:val="Normln"/>
    <w:rsid w:val="00A4483C"/>
    <w:pPr>
      <w:widowControl w:val="0"/>
      <w:spacing w:before="120" w:after="0" w:line="240" w:lineRule="atLeast"/>
      <w:jc w:val="both"/>
    </w:pPr>
    <w:rPr>
      <w:rFonts w:ascii="Times New Roman" w:eastAsia="Times New Roman" w:hAnsi="Times New Roman" w:cs="Times New Roman"/>
      <w:sz w:val="24"/>
      <w:szCs w:val="20"/>
      <w:lang w:eastAsia="cs-CZ"/>
    </w:rPr>
  </w:style>
  <w:style w:type="paragraph" w:customStyle="1" w:styleId="slolnkuSmlouvy">
    <w:name w:val="ČísloČlánkuSmlouvy"/>
    <w:basedOn w:val="Normln"/>
    <w:next w:val="Normln"/>
    <w:rsid w:val="00A4483C"/>
    <w:pPr>
      <w:keepNext/>
      <w:spacing w:before="240" w:after="0" w:line="240" w:lineRule="auto"/>
      <w:jc w:val="center"/>
    </w:pPr>
    <w:rPr>
      <w:rFonts w:ascii="Times New Roman" w:eastAsia="Times New Roman" w:hAnsi="Times New Roman" w:cs="Times New Roman"/>
      <w:b/>
      <w:sz w:val="24"/>
      <w:szCs w:val="20"/>
      <w:lang w:eastAsia="cs-CZ"/>
    </w:rPr>
  </w:style>
  <w:style w:type="paragraph" w:customStyle="1" w:styleId="slovanPododstavecSmlouvy">
    <w:name w:val="ČíslovanýPododstavecSmlouvy"/>
    <w:basedOn w:val="Zkladntext"/>
    <w:rsid w:val="00A4483C"/>
    <w:pPr>
      <w:numPr>
        <w:numId w:val="1"/>
      </w:numPr>
      <w:tabs>
        <w:tab w:val="left" w:pos="284"/>
        <w:tab w:val="left" w:pos="1260"/>
        <w:tab w:val="left" w:pos="1980"/>
        <w:tab w:val="left" w:pos="3960"/>
      </w:tabs>
      <w:suppressAutoHyphens w:val="0"/>
      <w:spacing w:after="0" w:line="240" w:lineRule="auto"/>
      <w:jc w:val="both"/>
    </w:pPr>
    <w:rPr>
      <w:lang w:eastAsia="cs-CZ"/>
    </w:rPr>
  </w:style>
  <w:style w:type="paragraph" w:customStyle="1" w:styleId="NzevlnkuSmlouvy">
    <w:name w:val="NázevČlánkuSmlouvy"/>
    <w:basedOn w:val="Normln"/>
    <w:rsid w:val="00A4483C"/>
    <w:pPr>
      <w:keepNext/>
      <w:widowControl w:val="0"/>
      <w:spacing w:after="120" w:line="240" w:lineRule="auto"/>
      <w:jc w:val="center"/>
    </w:pPr>
    <w:rPr>
      <w:rFonts w:ascii="Times New Roman" w:eastAsia="Times New Roman" w:hAnsi="Times New Roman" w:cs="Times New Roman"/>
      <w:b/>
      <w:snapToGrid w:val="0"/>
      <w:sz w:val="24"/>
      <w:szCs w:val="20"/>
      <w:lang w:eastAsia="cs-CZ"/>
    </w:rPr>
  </w:style>
  <w:style w:type="paragraph" w:customStyle="1" w:styleId="OdstavecSmlouvy">
    <w:name w:val="OdstavecSmlouvy"/>
    <w:basedOn w:val="Normln"/>
    <w:rsid w:val="00A4483C"/>
    <w:pPr>
      <w:keepLines/>
      <w:tabs>
        <w:tab w:val="left" w:pos="426"/>
        <w:tab w:val="left" w:pos="1701"/>
      </w:tabs>
      <w:spacing w:after="120" w:line="240" w:lineRule="auto"/>
      <w:jc w:val="both"/>
    </w:pPr>
    <w:rPr>
      <w:rFonts w:ascii="Times New Roman" w:eastAsia="Times New Roman" w:hAnsi="Times New Roman" w:cs="Times New Roman"/>
      <w:sz w:val="24"/>
      <w:szCs w:val="20"/>
      <w:lang w:eastAsia="cs-CZ"/>
    </w:rPr>
  </w:style>
  <w:style w:type="character" w:styleId="Odkaznakoment">
    <w:name w:val="annotation reference"/>
    <w:semiHidden/>
    <w:rsid w:val="00A4483C"/>
    <w:rPr>
      <w:sz w:val="16"/>
      <w:szCs w:val="16"/>
    </w:rPr>
  </w:style>
  <w:style w:type="paragraph" w:styleId="Textkomente">
    <w:name w:val="annotation text"/>
    <w:basedOn w:val="Normln"/>
    <w:link w:val="TextkomenteChar"/>
    <w:semiHidden/>
    <w:rsid w:val="00A4483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A4483C"/>
    <w:rPr>
      <w:rFonts w:ascii="Times New Roman" w:eastAsia="Times New Roman" w:hAnsi="Times New Roman" w:cs="Times New Roman"/>
      <w:sz w:val="20"/>
      <w:szCs w:val="20"/>
      <w:lang w:eastAsia="cs-CZ"/>
    </w:rPr>
  </w:style>
  <w:style w:type="paragraph" w:customStyle="1" w:styleId="Smlouva-slo">
    <w:name w:val="Smlouva-číslo"/>
    <w:basedOn w:val="Normln"/>
    <w:rsid w:val="00A4483C"/>
    <w:pPr>
      <w:widowControl w:val="0"/>
      <w:spacing w:before="120" w:after="0" w:line="240" w:lineRule="atLeast"/>
      <w:jc w:val="both"/>
    </w:pPr>
    <w:rPr>
      <w:rFonts w:ascii="Times New Roman" w:eastAsia="Times New Roman" w:hAnsi="Times New Roman" w:cs="Times New Roman"/>
      <w:snapToGrid w:val="0"/>
      <w:sz w:val="24"/>
      <w:szCs w:val="20"/>
      <w:lang w:eastAsia="cs-CZ"/>
    </w:rPr>
  </w:style>
  <w:style w:type="character" w:customStyle="1" w:styleId="Bodytext3">
    <w:name w:val="Body text (3)_"/>
    <w:link w:val="Bodytext30"/>
    <w:uiPriority w:val="99"/>
    <w:locked/>
    <w:rsid w:val="00A4483C"/>
    <w:rPr>
      <w:b/>
      <w:bCs/>
      <w:sz w:val="30"/>
      <w:szCs w:val="30"/>
      <w:shd w:val="clear" w:color="auto" w:fill="FFFFFF"/>
    </w:rPr>
  </w:style>
  <w:style w:type="character" w:customStyle="1" w:styleId="Bodytext4">
    <w:name w:val="Body text (4)_"/>
    <w:link w:val="Bodytext40"/>
    <w:uiPriority w:val="99"/>
    <w:locked/>
    <w:rsid w:val="00A4483C"/>
    <w:rPr>
      <w:b/>
      <w:bCs/>
      <w:shd w:val="clear" w:color="auto" w:fill="FFFFFF"/>
    </w:rPr>
  </w:style>
  <w:style w:type="character" w:customStyle="1" w:styleId="Heading3">
    <w:name w:val="Heading #3_"/>
    <w:link w:val="Heading30"/>
    <w:uiPriority w:val="99"/>
    <w:locked/>
    <w:rsid w:val="00A4483C"/>
    <w:rPr>
      <w:b/>
      <w:bCs/>
      <w:shd w:val="clear" w:color="auto" w:fill="FFFFFF"/>
    </w:rPr>
  </w:style>
  <w:style w:type="character" w:customStyle="1" w:styleId="Bodytext2">
    <w:name w:val="Body text (2)_"/>
    <w:link w:val="Bodytext20"/>
    <w:uiPriority w:val="99"/>
    <w:locked/>
    <w:rsid w:val="00A4483C"/>
    <w:rPr>
      <w:shd w:val="clear" w:color="auto" w:fill="FFFFFF"/>
    </w:rPr>
  </w:style>
  <w:style w:type="paragraph" w:customStyle="1" w:styleId="Bodytext30">
    <w:name w:val="Body text (3)"/>
    <w:basedOn w:val="Normln"/>
    <w:link w:val="Bodytext3"/>
    <w:uiPriority w:val="99"/>
    <w:rsid w:val="00A4483C"/>
    <w:pPr>
      <w:widowControl w:val="0"/>
      <w:shd w:val="clear" w:color="auto" w:fill="FFFFFF"/>
      <w:spacing w:before="660" w:after="260" w:line="332" w:lineRule="exact"/>
    </w:pPr>
    <w:rPr>
      <w:b/>
      <w:bCs/>
      <w:sz w:val="30"/>
      <w:szCs w:val="30"/>
    </w:rPr>
  </w:style>
  <w:style w:type="paragraph" w:customStyle="1" w:styleId="Bodytext40">
    <w:name w:val="Body text (4)"/>
    <w:basedOn w:val="Normln"/>
    <w:link w:val="Bodytext4"/>
    <w:uiPriority w:val="99"/>
    <w:rsid w:val="00A4483C"/>
    <w:pPr>
      <w:widowControl w:val="0"/>
      <w:shd w:val="clear" w:color="auto" w:fill="FFFFFF"/>
      <w:spacing w:before="80" w:after="260" w:line="244" w:lineRule="exact"/>
      <w:jc w:val="center"/>
    </w:pPr>
    <w:rPr>
      <w:b/>
      <w:bCs/>
    </w:rPr>
  </w:style>
  <w:style w:type="paragraph" w:customStyle="1" w:styleId="Heading30">
    <w:name w:val="Heading #3"/>
    <w:basedOn w:val="Normln"/>
    <w:link w:val="Heading3"/>
    <w:uiPriority w:val="99"/>
    <w:rsid w:val="00A4483C"/>
    <w:pPr>
      <w:widowControl w:val="0"/>
      <w:shd w:val="clear" w:color="auto" w:fill="FFFFFF"/>
      <w:spacing w:before="260" w:after="0" w:line="254" w:lineRule="exact"/>
      <w:outlineLvl w:val="2"/>
    </w:pPr>
    <w:rPr>
      <w:b/>
      <w:bCs/>
    </w:rPr>
  </w:style>
  <w:style w:type="paragraph" w:customStyle="1" w:styleId="Bodytext20">
    <w:name w:val="Body text (2)"/>
    <w:basedOn w:val="Normln"/>
    <w:link w:val="Bodytext2"/>
    <w:uiPriority w:val="99"/>
    <w:rsid w:val="00A4483C"/>
    <w:pPr>
      <w:widowControl w:val="0"/>
      <w:shd w:val="clear" w:color="auto" w:fill="FFFFFF"/>
      <w:spacing w:after="0" w:line="254" w:lineRule="exact"/>
      <w:ind w:hanging="7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68887">
      <w:bodyDiv w:val="1"/>
      <w:marLeft w:val="0"/>
      <w:marRight w:val="0"/>
      <w:marTop w:val="0"/>
      <w:marBottom w:val="0"/>
      <w:divBdr>
        <w:top w:val="none" w:sz="0" w:space="0" w:color="auto"/>
        <w:left w:val="none" w:sz="0" w:space="0" w:color="auto"/>
        <w:bottom w:val="none" w:sz="0" w:space="0" w:color="auto"/>
        <w:right w:val="none" w:sz="0" w:space="0" w:color="auto"/>
      </w:divBdr>
    </w:div>
    <w:div w:id="947468173">
      <w:bodyDiv w:val="1"/>
      <w:marLeft w:val="0"/>
      <w:marRight w:val="0"/>
      <w:marTop w:val="0"/>
      <w:marBottom w:val="0"/>
      <w:divBdr>
        <w:top w:val="none" w:sz="0" w:space="0" w:color="auto"/>
        <w:left w:val="none" w:sz="0" w:space="0" w:color="auto"/>
        <w:bottom w:val="none" w:sz="0" w:space="0" w:color="auto"/>
        <w:right w:val="none" w:sz="0" w:space="0" w:color="auto"/>
      </w:divBdr>
    </w:div>
    <w:div w:id="1035422704">
      <w:bodyDiv w:val="1"/>
      <w:marLeft w:val="0"/>
      <w:marRight w:val="0"/>
      <w:marTop w:val="0"/>
      <w:marBottom w:val="0"/>
      <w:divBdr>
        <w:top w:val="none" w:sz="0" w:space="0" w:color="auto"/>
        <w:left w:val="none" w:sz="0" w:space="0" w:color="auto"/>
        <w:bottom w:val="none" w:sz="0" w:space="0" w:color="auto"/>
        <w:right w:val="none" w:sz="0" w:space="0" w:color="auto"/>
      </w:divBdr>
    </w:div>
    <w:div w:id="1143693500">
      <w:bodyDiv w:val="1"/>
      <w:marLeft w:val="0"/>
      <w:marRight w:val="0"/>
      <w:marTop w:val="0"/>
      <w:marBottom w:val="0"/>
      <w:divBdr>
        <w:top w:val="none" w:sz="0" w:space="0" w:color="auto"/>
        <w:left w:val="none" w:sz="0" w:space="0" w:color="auto"/>
        <w:bottom w:val="none" w:sz="0" w:space="0" w:color="auto"/>
        <w:right w:val="none" w:sz="0" w:space="0" w:color="auto"/>
      </w:divBdr>
    </w:div>
    <w:div w:id="1678071616">
      <w:bodyDiv w:val="1"/>
      <w:marLeft w:val="0"/>
      <w:marRight w:val="0"/>
      <w:marTop w:val="0"/>
      <w:marBottom w:val="0"/>
      <w:divBdr>
        <w:top w:val="none" w:sz="0" w:space="0" w:color="auto"/>
        <w:left w:val="none" w:sz="0" w:space="0" w:color="auto"/>
        <w:bottom w:val="none" w:sz="0" w:space="0" w:color="auto"/>
        <w:right w:val="none" w:sz="0" w:space="0" w:color="auto"/>
      </w:divBdr>
    </w:div>
    <w:div w:id="207863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F1E78-0DCF-4851-A2D0-F88B1420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4769</Words>
  <Characters>28142</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Věra Zahradníčková</cp:lastModifiedBy>
  <cp:revision>9</cp:revision>
  <cp:lastPrinted>2019-02-22T11:52:00Z</cp:lastPrinted>
  <dcterms:created xsi:type="dcterms:W3CDTF">2019-02-21T14:35:00Z</dcterms:created>
  <dcterms:modified xsi:type="dcterms:W3CDTF">2019-02-22T13:14:00Z</dcterms:modified>
</cp:coreProperties>
</file>